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E3AC" w14:textId="77777777" w:rsidR="008D2A2C" w:rsidRDefault="008D2A2C" w:rsidP="008D2A2C">
      <w:pPr>
        <w:spacing w:line="288" w:lineRule="auto"/>
        <w:ind w:firstLine="992"/>
        <w:rPr>
          <w:rFonts w:cs="Arial"/>
          <w:szCs w:val="22"/>
        </w:rPr>
      </w:pPr>
    </w:p>
    <w:p w14:paraId="5B79105B" w14:textId="77777777" w:rsidR="008D2A2C" w:rsidRDefault="008D2A2C" w:rsidP="008D2A2C">
      <w:pPr>
        <w:spacing w:line="288" w:lineRule="auto"/>
        <w:ind w:firstLine="992"/>
        <w:rPr>
          <w:rFonts w:cs="Arial"/>
          <w:szCs w:val="22"/>
        </w:rPr>
      </w:pPr>
    </w:p>
    <w:p w14:paraId="4E1BE1A4" w14:textId="77777777" w:rsidR="00884A72" w:rsidRDefault="00884A72" w:rsidP="00884A72">
      <w:pPr>
        <w:spacing w:line="288" w:lineRule="auto"/>
        <w:ind w:firstLine="992"/>
        <w:rPr>
          <w:rFonts w:cs="Arial"/>
          <w:szCs w:val="22"/>
        </w:rPr>
      </w:pPr>
    </w:p>
    <w:p w14:paraId="1EAC29BF" w14:textId="77777777" w:rsidR="00884A72" w:rsidRDefault="00884A72" w:rsidP="00884A72">
      <w:pPr>
        <w:spacing w:line="288" w:lineRule="auto"/>
        <w:ind w:firstLine="992"/>
        <w:rPr>
          <w:rFonts w:cs="Arial"/>
          <w:szCs w:val="22"/>
        </w:rPr>
      </w:pPr>
    </w:p>
    <w:p w14:paraId="4DCA3DB5" w14:textId="77777777" w:rsidR="00884A72" w:rsidRDefault="00884A72" w:rsidP="00884A72">
      <w:pPr>
        <w:spacing w:line="288" w:lineRule="auto"/>
        <w:ind w:firstLine="992"/>
        <w:rPr>
          <w:rFonts w:cs="Arial"/>
          <w:szCs w:val="22"/>
        </w:rPr>
      </w:pPr>
    </w:p>
    <w:p w14:paraId="4AB3AC32" w14:textId="77777777" w:rsidR="003A1F59" w:rsidRPr="00781BB3" w:rsidRDefault="003A1F59" w:rsidP="003A1F59">
      <w:pPr>
        <w:framePr w:w="2020" w:hSpace="180" w:wrap="around" w:vAnchor="page" w:hAnchor="page" w:x="635" w:y="3632" w:anchorLock="1"/>
        <w:suppressOverlap/>
        <w:jc w:val="left"/>
        <w:rPr>
          <w:rFonts w:ascii="Georgia" w:hAnsi="Georgia"/>
          <w:sz w:val="17"/>
          <w:szCs w:val="17"/>
        </w:rPr>
      </w:pPr>
      <w:r w:rsidRPr="00140B00">
        <w:rPr>
          <w:rFonts w:cs="Arial"/>
          <w:b/>
          <w:color w:val="607896"/>
          <w:sz w:val="17"/>
          <w:szCs w:val="17"/>
        </w:rPr>
        <w:t>AREA TECNICO EDILIZIA</w:t>
      </w:r>
    </w:p>
    <w:p w14:paraId="62AE20DE" w14:textId="77777777" w:rsidR="00884A72" w:rsidRDefault="00884A72" w:rsidP="00884A72">
      <w:pPr>
        <w:spacing w:line="288" w:lineRule="auto"/>
        <w:ind w:firstLine="992"/>
        <w:rPr>
          <w:rFonts w:cs="Arial"/>
          <w:szCs w:val="22"/>
        </w:rPr>
      </w:pPr>
    </w:p>
    <w:p w14:paraId="4D2FD5DD" w14:textId="77777777" w:rsidR="00884A72" w:rsidRDefault="00884A72" w:rsidP="00884A72">
      <w:pPr>
        <w:spacing w:line="288" w:lineRule="auto"/>
        <w:ind w:firstLine="992"/>
        <w:rPr>
          <w:rFonts w:cs="Arial"/>
          <w:szCs w:val="22"/>
        </w:rPr>
      </w:pPr>
    </w:p>
    <w:p w14:paraId="31C9A717" w14:textId="77777777" w:rsidR="00E54575" w:rsidRDefault="00E54575" w:rsidP="00E54575"/>
    <w:p w14:paraId="201BF433" w14:textId="77777777" w:rsidR="00E54575" w:rsidRDefault="00E54575" w:rsidP="00E54575"/>
    <w:p w14:paraId="6B741002" w14:textId="77777777" w:rsidR="00E54575" w:rsidRDefault="00E54575" w:rsidP="00E54575"/>
    <w:p w14:paraId="5E970181" w14:textId="77777777" w:rsidR="00E54575" w:rsidRDefault="00E54575" w:rsidP="00E54575"/>
    <w:p w14:paraId="6221978A" w14:textId="77777777" w:rsidR="00E54575" w:rsidRDefault="00E54575" w:rsidP="00E54575"/>
    <w:p w14:paraId="3DBF75A1" w14:textId="77777777" w:rsidR="00E54575" w:rsidRDefault="00E54575" w:rsidP="00E54575"/>
    <w:p w14:paraId="75107BEC" w14:textId="77777777" w:rsidR="00E54575" w:rsidRDefault="00E54575" w:rsidP="00E54575"/>
    <w:p w14:paraId="59AD96C4" w14:textId="77777777" w:rsidR="00FD4F72" w:rsidRDefault="00FD4F72" w:rsidP="00FD4F72"/>
    <w:p w14:paraId="737DB803" w14:textId="77777777" w:rsidR="00FD4F72" w:rsidRDefault="00FD4F72" w:rsidP="00FD4F72">
      <w:pPr>
        <w:spacing w:line="288" w:lineRule="auto"/>
        <w:jc w:val="center"/>
        <w:rPr>
          <w:b/>
          <w:sz w:val="36"/>
        </w:rPr>
      </w:pPr>
      <w:r w:rsidRPr="00E05805">
        <w:rPr>
          <w:b/>
          <w:sz w:val="36"/>
        </w:rPr>
        <w:t xml:space="preserve">ESPANSIONE DEL POLITECNICO </w:t>
      </w:r>
      <w:r>
        <w:rPr>
          <w:b/>
          <w:sz w:val="36"/>
        </w:rPr>
        <w:t xml:space="preserve">DI MILANO </w:t>
      </w:r>
      <w:r w:rsidRPr="00E05805">
        <w:rPr>
          <w:b/>
          <w:sz w:val="36"/>
        </w:rPr>
        <w:t>NELL'AREA DENOMINATA "GOCCIA" DI BOVISA</w:t>
      </w:r>
    </w:p>
    <w:p w14:paraId="02102EBF" w14:textId="77777777" w:rsidR="00DB70BE" w:rsidRPr="00991F64" w:rsidRDefault="00DB70BE" w:rsidP="00DB70BE">
      <w:pPr>
        <w:jc w:val="center"/>
        <w:rPr>
          <w:bCs/>
          <w:szCs w:val="22"/>
          <w:lang w:val="en-US"/>
        </w:rPr>
      </w:pPr>
      <w:r w:rsidRPr="00991F64">
        <w:rPr>
          <w:bCs/>
          <w:szCs w:val="22"/>
          <w:lang w:val="en-US"/>
        </w:rPr>
        <w:t>CIG B1BC93FAF3</w:t>
      </w:r>
    </w:p>
    <w:p w14:paraId="41DDF4EF" w14:textId="77777777" w:rsidR="00DB70BE" w:rsidRPr="00DB70BE" w:rsidRDefault="00DB70BE" w:rsidP="00DB70BE">
      <w:pPr>
        <w:jc w:val="center"/>
        <w:rPr>
          <w:bCs/>
          <w:szCs w:val="22"/>
          <w:lang w:val="en-US"/>
        </w:rPr>
      </w:pPr>
      <w:r w:rsidRPr="00DB70BE">
        <w:rPr>
          <w:bCs/>
          <w:i/>
          <w:iCs/>
          <w:szCs w:val="22"/>
          <w:lang w:val="en-US"/>
        </w:rPr>
        <w:t>Start up</w:t>
      </w:r>
      <w:r w:rsidRPr="00DB70BE">
        <w:rPr>
          <w:bCs/>
          <w:szCs w:val="22"/>
          <w:lang w:val="en-US"/>
        </w:rPr>
        <w:t xml:space="preserve"> - CUP: D45E22000140005</w:t>
      </w:r>
    </w:p>
    <w:p w14:paraId="7B0A3A5B" w14:textId="77777777" w:rsidR="00DB70BE" w:rsidRPr="003A1C42" w:rsidRDefault="00DB70BE" w:rsidP="00DB70BE">
      <w:pPr>
        <w:jc w:val="center"/>
        <w:rPr>
          <w:bCs/>
          <w:szCs w:val="22"/>
        </w:rPr>
      </w:pPr>
      <w:r w:rsidRPr="003A1C42">
        <w:rPr>
          <w:bCs/>
          <w:szCs w:val="22"/>
        </w:rPr>
        <w:t>Scuole civiche - CUP: B45E22001570001</w:t>
      </w:r>
    </w:p>
    <w:p w14:paraId="526DBB7B" w14:textId="77777777" w:rsidR="00DB70BE" w:rsidRPr="00DB70BE" w:rsidRDefault="00DB70BE" w:rsidP="00DB70BE">
      <w:pPr>
        <w:jc w:val="center"/>
        <w:rPr>
          <w:bCs/>
          <w:szCs w:val="22"/>
        </w:rPr>
      </w:pPr>
      <w:r w:rsidRPr="00DB70BE">
        <w:rPr>
          <w:bCs/>
          <w:i/>
          <w:iCs/>
          <w:szCs w:val="22"/>
        </w:rPr>
        <w:t>Food court</w:t>
      </w:r>
      <w:r w:rsidRPr="00DB70BE">
        <w:rPr>
          <w:bCs/>
          <w:szCs w:val="22"/>
        </w:rPr>
        <w:t xml:space="preserve"> - CUP: D45E22000140005</w:t>
      </w:r>
    </w:p>
    <w:p w14:paraId="56BE326D" w14:textId="77777777" w:rsidR="00DB70BE" w:rsidRPr="00DB70BE" w:rsidRDefault="00DB70BE" w:rsidP="00DB70BE">
      <w:pPr>
        <w:jc w:val="center"/>
        <w:rPr>
          <w:bCs/>
          <w:szCs w:val="22"/>
        </w:rPr>
      </w:pPr>
      <w:r w:rsidRPr="00DB70BE">
        <w:rPr>
          <w:bCs/>
          <w:i/>
          <w:iCs/>
          <w:szCs w:val="22"/>
        </w:rPr>
        <w:t>Corniche</w:t>
      </w:r>
      <w:r w:rsidRPr="00DB70BE">
        <w:rPr>
          <w:bCs/>
          <w:szCs w:val="22"/>
        </w:rPr>
        <w:t xml:space="preserve"> - CUP: B42H22007360001</w:t>
      </w:r>
    </w:p>
    <w:p w14:paraId="0022342E" w14:textId="77777777" w:rsidR="00FD4F72" w:rsidRPr="003A1C42" w:rsidRDefault="00FD4F72" w:rsidP="00FD4F72">
      <w:pPr>
        <w:jc w:val="center"/>
        <w:rPr>
          <w:rFonts w:cs="Arial"/>
          <w:b/>
          <w:sz w:val="36"/>
        </w:rPr>
      </w:pPr>
    </w:p>
    <w:p w14:paraId="3B3871B3" w14:textId="77777777" w:rsidR="00FD4F72" w:rsidRPr="003A1C42" w:rsidRDefault="00FD4F72" w:rsidP="00FD4F72">
      <w:pPr>
        <w:jc w:val="center"/>
        <w:rPr>
          <w:rFonts w:cs="Arial"/>
          <w:b/>
          <w:sz w:val="36"/>
        </w:rPr>
      </w:pPr>
    </w:p>
    <w:p w14:paraId="7F6EA136" w14:textId="77777777" w:rsidR="00FD4F72" w:rsidRPr="007B7542" w:rsidRDefault="00FD4F72" w:rsidP="00FD4F72">
      <w:pPr>
        <w:jc w:val="center"/>
        <w:rPr>
          <w:rFonts w:cs="Arial"/>
          <w:b/>
          <w:sz w:val="36"/>
        </w:rPr>
      </w:pPr>
    </w:p>
    <w:p w14:paraId="68271D4F" w14:textId="59C90430" w:rsidR="003A1F59" w:rsidRPr="003A1F59" w:rsidRDefault="003A1F59" w:rsidP="00FD4F72">
      <w:pPr>
        <w:pStyle w:val="Sommario1"/>
      </w:pPr>
      <w:r w:rsidRPr="003A1F59">
        <w:t>ALLEGATO A.4</w:t>
      </w:r>
    </w:p>
    <w:p w14:paraId="4BD343D9" w14:textId="52840217" w:rsidR="008D2A2C" w:rsidRPr="003A1F59" w:rsidRDefault="004C0AC6" w:rsidP="00FD4F72">
      <w:pPr>
        <w:pStyle w:val="Sommario1"/>
      </w:pPr>
      <w:r w:rsidRPr="003A1F59">
        <w:t>Risk Matrix</w:t>
      </w:r>
    </w:p>
    <w:p w14:paraId="5F51AA56" w14:textId="77777777" w:rsidR="00E54575" w:rsidRPr="005314F8" w:rsidRDefault="00E54575" w:rsidP="00E54575">
      <w:pPr>
        <w:jc w:val="left"/>
      </w:pPr>
    </w:p>
    <w:p w14:paraId="5B0098B5" w14:textId="77777777" w:rsidR="00E54575" w:rsidRPr="005314F8" w:rsidRDefault="00E54575" w:rsidP="00E54575">
      <w:pPr>
        <w:jc w:val="left"/>
      </w:pPr>
    </w:p>
    <w:p w14:paraId="40EF2E12" w14:textId="77777777" w:rsidR="00E54575" w:rsidRPr="005314F8" w:rsidRDefault="00E54575" w:rsidP="00E54575">
      <w:pPr>
        <w:jc w:val="left"/>
      </w:pPr>
    </w:p>
    <w:p w14:paraId="32C74BF8" w14:textId="77777777" w:rsidR="00E54575" w:rsidRPr="005314F8" w:rsidRDefault="00E54575" w:rsidP="00E54575">
      <w:pPr>
        <w:jc w:val="left"/>
      </w:pPr>
    </w:p>
    <w:p w14:paraId="22BA445C" w14:textId="77777777" w:rsidR="00E54575" w:rsidRPr="005314F8" w:rsidRDefault="00E54575" w:rsidP="00E54575">
      <w:pPr>
        <w:jc w:val="left"/>
      </w:pPr>
    </w:p>
    <w:p w14:paraId="5EDD3A0A" w14:textId="77777777" w:rsidR="00E54575" w:rsidRPr="005314F8" w:rsidRDefault="00E54575" w:rsidP="00E54575">
      <w:pPr>
        <w:jc w:val="left"/>
      </w:pPr>
    </w:p>
    <w:p w14:paraId="68086972" w14:textId="77777777" w:rsidR="00E54575" w:rsidRDefault="00E54575" w:rsidP="00E54575">
      <w:pPr>
        <w:jc w:val="left"/>
      </w:pPr>
    </w:p>
    <w:p w14:paraId="25C2361F" w14:textId="77777777" w:rsidR="00E54575" w:rsidRPr="005314F8" w:rsidRDefault="00E54575" w:rsidP="00E54575">
      <w:pPr>
        <w:jc w:val="left"/>
      </w:pPr>
    </w:p>
    <w:p w14:paraId="26A318D5" w14:textId="77777777" w:rsidR="00E54575" w:rsidRPr="005314F8" w:rsidRDefault="00E54575" w:rsidP="00E54575">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E54575" w14:paraId="72A492E4" w14:textId="77777777" w:rsidTr="00EA14E0">
        <w:tc>
          <w:tcPr>
            <w:tcW w:w="4611" w:type="dxa"/>
          </w:tcPr>
          <w:p w14:paraId="59FC677D" w14:textId="77777777" w:rsidR="00E54575" w:rsidRPr="00DC5541" w:rsidRDefault="00E54575" w:rsidP="00EA14E0">
            <w:pPr>
              <w:spacing w:line="288" w:lineRule="auto"/>
              <w:jc w:val="center"/>
              <w:rPr>
                <w:rFonts w:cs="Arial"/>
                <w:b/>
                <w:szCs w:val="22"/>
              </w:rPr>
            </w:pPr>
          </w:p>
        </w:tc>
        <w:tc>
          <w:tcPr>
            <w:tcW w:w="4745" w:type="dxa"/>
          </w:tcPr>
          <w:p w14:paraId="431B0485" w14:textId="77777777" w:rsidR="00E54575" w:rsidRDefault="00E54575" w:rsidP="00EA14E0">
            <w:pPr>
              <w:spacing w:line="288" w:lineRule="auto"/>
              <w:jc w:val="center"/>
              <w:rPr>
                <w:rFonts w:cs="Arial"/>
                <w:b/>
                <w:szCs w:val="22"/>
              </w:rPr>
            </w:pPr>
            <w:r w:rsidRPr="005860CC">
              <w:rPr>
                <w:rFonts w:cs="Arial"/>
                <w:b/>
                <w:szCs w:val="22"/>
              </w:rPr>
              <w:t xml:space="preserve">Il Responsabile Unico </w:t>
            </w:r>
            <w:r w:rsidRPr="003D2B03">
              <w:rPr>
                <w:rFonts w:cs="Arial"/>
                <w:b/>
                <w:szCs w:val="22"/>
              </w:rPr>
              <w:t>Del Progetto</w:t>
            </w:r>
            <w:r w:rsidRPr="005860CC">
              <w:rPr>
                <w:rFonts w:cs="Arial"/>
                <w:b/>
                <w:szCs w:val="22"/>
              </w:rPr>
              <w:t xml:space="preserve"> </w:t>
            </w:r>
          </w:p>
          <w:p w14:paraId="7E89418C" w14:textId="0D28202F" w:rsidR="00E54575" w:rsidRPr="005860CC" w:rsidRDefault="00E54575" w:rsidP="00EA14E0">
            <w:pPr>
              <w:spacing w:line="288" w:lineRule="auto"/>
              <w:jc w:val="center"/>
              <w:rPr>
                <w:rFonts w:cs="Arial"/>
                <w:b/>
                <w:szCs w:val="22"/>
              </w:rPr>
            </w:pPr>
            <w:r>
              <w:rPr>
                <w:rFonts w:cs="Arial"/>
                <w:b/>
                <w:szCs w:val="22"/>
              </w:rPr>
              <w:t xml:space="preserve">e </w:t>
            </w:r>
            <w:r w:rsidR="00263642" w:rsidRPr="00A134A7">
              <w:rPr>
                <w:rFonts w:cs="Arial"/>
                <w:b/>
                <w:i/>
                <w:iCs/>
                <w:szCs w:val="22"/>
              </w:rPr>
              <w:t>project manager</w:t>
            </w:r>
          </w:p>
        </w:tc>
      </w:tr>
      <w:tr w:rsidR="00E54575" w14:paraId="385EC993" w14:textId="77777777" w:rsidTr="00EA14E0">
        <w:tc>
          <w:tcPr>
            <w:tcW w:w="4611" w:type="dxa"/>
          </w:tcPr>
          <w:p w14:paraId="2EA4188F" w14:textId="77777777" w:rsidR="00E54575" w:rsidRDefault="00E54575" w:rsidP="00EA14E0">
            <w:pPr>
              <w:spacing w:line="288" w:lineRule="auto"/>
              <w:jc w:val="center"/>
              <w:rPr>
                <w:rFonts w:cs="Arial"/>
                <w:szCs w:val="22"/>
              </w:rPr>
            </w:pPr>
          </w:p>
        </w:tc>
        <w:tc>
          <w:tcPr>
            <w:tcW w:w="4745" w:type="dxa"/>
          </w:tcPr>
          <w:p w14:paraId="684EF6CB" w14:textId="77777777" w:rsidR="00E54575" w:rsidRDefault="00E54575" w:rsidP="00EA14E0">
            <w:pPr>
              <w:jc w:val="center"/>
              <w:rPr>
                <w:rFonts w:cs="Arial"/>
                <w:szCs w:val="22"/>
              </w:rPr>
            </w:pPr>
            <w:r>
              <w:rPr>
                <w:rFonts w:cs="Arial"/>
                <w:szCs w:val="22"/>
              </w:rPr>
              <w:t>dott. Francesco Vitola</w:t>
            </w:r>
          </w:p>
        </w:tc>
      </w:tr>
      <w:tr w:rsidR="00E54575" w14:paraId="44987455" w14:textId="77777777" w:rsidTr="00EA14E0">
        <w:tc>
          <w:tcPr>
            <w:tcW w:w="4611" w:type="dxa"/>
          </w:tcPr>
          <w:p w14:paraId="2767E199" w14:textId="77777777" w:rsidR="00E54575" w:rsidRDefault="00E54575" w:rsidP="00EA14E0">
            <w:pPr>
              <w:spacing w:line="288" w:lineRule="auto"/>
              <w:jc w:val="center"/>
              <w:rPr>
                <w:rFonts w:cs="Arial"/>
                <w:szCs w:val="22"/>
              </w:rPr>
            </w:pPr>
          </w:p>
        </w:tc>
        <w:tc>
          <w:tcPr>
            <w:tcW w:w="4745" w:type="dxa"/>
          </w:tcPr>
          <w:p w14:paraId="57467236" w14:textId="77777777" w:rsidR="00E54575" w:rsidRDefault="00E54575" w:rsidP="00EA14E0">
            <w:pPr>
              <w:spacing w:line="288" w:lineRule="auto"/>
              <w:jc w:val="center"/>
              <w:rPr>
                <w:rFonts w:cs="Arial"/>
                <w:szCs w:val="22"/>
              </w:rPr>
            </w:pPr>
            <w:r>
              <w:rPr>
                <w:rFonts w:cs="Arial"/>
                <w:szCs w:val="22"/>
              </w:rPr>
              <w:t>(f.to digitalmente)</w:t>
            </w:r>
          </w:p>
        </w:tc>
      </w:tr>
    </w:tbl>
    <w:p w14:paraId="27B3BE3E" w14:textId="77777777" w:rsidR="00E54575" w:rsidRPr="005314F8" w:rsidRDefault="00E54575" w:rsidP="00E54575">
      <w:pPr>
        <w:jc w:val="left"/>
      </w:pPr>
    </w:p>
    <w:p w14:paraId="4086472E" w14:textId="77777777" w:rsidR="00D058FC" w:rsidRDefault="00D058FC">
      <w:pPr>
        <w:jc w:val="left"/>
        <w:rPr>
          <w:rFonts w:cs="Arial"/>
          <w:szCs w:val="22"/>
        </w:rPr>
      </w:pPr>
      <w:r>
        <w:rPr>
          <w:rFonts w:cs="Arial"/>
          <w:szCs w:val="22"/>
        </w:rPr>
        <w:br w:type="page"/>
      </w:r>
    </w:p>
    <w:p w14:paraId="0692BCDC" w14:textId="77777777" w:rsidR="00D058FC" w:rsidRDefault="00D058FC" w:rsidP="00C65F04">
      <w:pPr>
        <w:ind w:left="5103"/>
        <w:rPr>
          <w:rFonts w:cs="Arial"/>
          <w:szCs w:val="22"/>
        </w:rPr>
        <w:sectPr w:rsidR="00D058FC" w:rsidSect="00F35C0E">
          <w:headerReference w:type="even" r:id="rId7"/>
          <w:headerReference w:type="default" r:id="rId8"/>
          <w:footerReference w:type="default" r:id="rId9"/>
          <w:headerReference w:type="first" r:id="rId10"/>
          <w:footerReference w:type="first" r:id="rId11"/>
          <w:pgSz w:w="11906" w:h="16838" w:code="9"/>
          <w:pgMar w:top="1418" w:right="1418" w:bottom="1418" w:left="1418" w:header="567" w:footer="567" w:gutter="0"/>
          <w:cols w:space="708"/>
          <w:titlePg/>
          <w:docGrid w:linePitch="360"/>
        </w:sectPr>
      </w:pPr>
    </w:p>
    <w:p w14:paraId="0A0B2C5E" w14:textId="4F5C065C" w:rsidR="00D058FC" w:rsidRDefault="00D058FC" w:rsidP="00D058FC">
      <w:pPr>
        <w:outlineLvl w:val="0"/>
        <w:rPr>
          <w:b/>
        </w:rPr>
      </w:pPr>
      <w:r>
        <w:rPr>
          <w:b/>
        </w:rPr>
        <w:lastRenderedPageBreak/>
        <w:t>Istruzioni per la compilazione dell’Allegato A.4</w:t>
      </w:r>
    </w:p>
    <w:p w14:paraId="69B1B690" w14:textId="7CCE8BE8" w:rsidR="00D058FC" w:rsidRDefault="00D058FC" w:rsidP="00D058FC">
      <w:pPr>
        <w:numPr>
          <w:ilvl w:val="0"/>
          <w:numId w:val="17"/>
        </w:numPr>
        <w:ind w:left="709" w:hanging="709"/>
        <w:contextualSpacing/>
      </w:pPr>
      <w:r>
        <w:t xml:space="preserve">Il presente Allegato A.4 costituisce un </w:t>
      </w:r>
      <w:proofErr w:type="spellStart"/>
      <w:r w:rsidRPr="00EB4C6E">
        <w:rPr>
          <w:i/>
          <w:iCs/>
        </w:rPr>
        <w:t>fac</w:t>
      </w:r>
      <w:proofErr w:type="spellEnd"/>
      <w:r w:rsidRPr="00EB4C6E">
        <w:rPr>
          <w:i/>
          <w:iCs/>
        </w:rPr>
        <w:t xml:space="preserve"> simile</w:t>
      </w:r>
      <w:r>
        <w:t xml:space="preserve"> e potrà essere fedelmente riprodotto </w:t>
      </w:r>
      <w:r w:rsidR="00B76884">
        <w:t>dal C</w:t>
      </w:r>
      <w:r>
        <w:t xml:space="preserve">oncorrente ai fini della presentazione della propria </w:t>
      </w:r>
      <w:r w:rsidR="00EB4C6E">
        <w:t>o</w:t>
      </w:r>
      <w:r>
        <w:t>fferta.</w:t>
      </w:r>
      <w:r w:rsidR="005E74BA">
        <w:t xml:space="preserve"> </w:t>
      </w:r>
      <w:r w:rsidR="00A134A7">
        <w:t xml:space="preserve">Il modello di Risk Matrix nel seguito proposto dovrà essere predisposto uno per </w:t>
      </w:r>
      <w:r w:rsidR="005E74BA">
        <w:t>ciascuno degli Interventi.</w:t>
      </w:r>
    </w:p>
    <w:p w14:paraId="61B596CA" w14:textId="24C93300" w:rsidR="00D058FC" w:rsidRDefault="00D058FC" w:rsidP="00D058FC">
      <w:pPr>
        <w:numPr>
          <w:ilvl w:val="0"/>
          <w:numId w:val="17"/>
        </w:numPr>
        <w:ind w:left="709" w:hanging="709"/>
        <w:contextualSpacing/>
      </w:pPr>
      <w:r>
        <w:t xml:space="preserve">L’Allegato A.4 propone, nella colonna (a) i primi due livelli della </w:t>
      </w:r>
      <w:r w:rsidRPr="00F76943">
        <w:rPr>
          <w:i/>
          <w:iCs/>
        </w:rPr>
        <w:t>risk breakdown structure</w:t>
      </w:r>
      <w:r>
        <w:t xml:space="preserve"> (</w:t>
      </w:r>
      <w:proofErr w:type="spellStart"/>
      <w:r>
        <w:t>RkBS</w:t>
      </w:r>
      <w:proofErr w:type="spellEnd"/>
      <w:r w:rsidR="00EB4C6E">
        <w:rPr>
          <w:rFonts w:eastAsia="SymbolMT" w:cs="Arial"/>
          <w:szCs w:val="22"/>
        </w:rPr>
        <w:t>©</w:t>
      </w:r>
      <w:r>
        <w:t xml:space="preserve">), ovvero i </w:t>
      </w:r>
      <w:r w:rsidRPr="00F76943">
        <w:rPr>
          <w:i/>
          <w:iCs/>
        </w:rPr>
        <w:t>risk breakdown element</w:t>
      </w:r>
      <w:r>
        <w:t xml:space="preserve"> (</w:t>
      </w:r>
      <w:proofErr w:type="spellStart"/>
      <w:r>
        <w:t>RkBE</w:t>
      </w:r>
      <w:proofErr w:type="spellEnd"/>
      <w:r w:rsidR="00EB4C6E">
        <w:rPr>
          <w:rFonts w:eastAsia="SymbolMT" w:cs="Arial"/>
          <w:szCs w:val="22"/>
        </w:rPr>
        <w:t>©</w:t>
      </w:r>
      <w:r>
        <w:t xml:space="preserve">) costituenti la </w:t>
      </w:r>
      <w:proofErr w:type="spellStart"/>
      <w:r>
        <w:t>RkBS</w:t>
      </w:r>
      <w:proofErr w:type="spellEnd"/>
      <w:r w:rsidR="00EB4C6E">
        <w:rPr>
          <w:rFonts w:eastAsia="SymbolMT" w:cs="Arial"/>
          <w:szCs w:val="22"/>
        </w:rPr>
        <w:t>©</w:t>
      </w:r>
      <w:r>
        <w:t xml:space="preserve">. I </w:t>
      </w:r>
      <w:proofErr w:type="spellStart"/>
      <w:r>
        <w:t>RkBE</w:t>
      </w:r>
      <w:proofErr w:type="spellEnd"/>
      <w:r w:rsidR="00EB4C6E">
        <w:rPr>
          <w:rFonts w:eastAsia="SymbolMT" w:cs="Arial"/>
          <w:szCs w:val="22"/>
        </w:rPr>
        <w:t>©</w:t>
      </w:r>
      <w:r>
        <w:t>, accompagnati dalla relativa descrizione, rappresentano gli scenari di rischio considerati dalla Risk Matrix</w:t>
      </w:r>
      <w:r w:rsidR="00A134A7">
        <w:t xml:space="preserve"> di ciascuno degli Interventi</w:t>
      </w:r>
      <w:r>
        <w:t>.</w:t>
      </w:r>
    </w:p>
    <w:p w14:paraId="0E66B37B" w14:textId="5DB30325" w:rsidR="00D058FC" w:rsidRDefault="00D058FC" w:rsidP="00D058FC">
      <w:pPr>
        <w:numPr>
          <w:ilvl w:val="0"/>
          <w:numId w:val="17"/>
        </w:numPr>
        <w:ind w:left="709" w:hanging="709"/>
        <w:contextualSpacing/>
      </w:pPr>
      <w:r w:rsidRPr="00E36049">
        <w:t>Potranno essere ag</w:t>
      </w:r>
      <w:r>
        <w:t xml:space="preserve">giunti </w:t>
      </w:r>
      <w:r w:rsidR="00B76884">
        <w:t>dal C</w:t>
      </w:r>
      <w:r>
        <w:t>oncorrente ulteriori scenari rischi non map</w:t>
      </w:r>
      <w:r w:rsidRPr="00E36049">
        <w:t>p</w:t>
      </w:r>
      <w:r>
        <w:t>a</w:t>
      </w:r>
      <w:r w:rsidRPr="00E36049">
        <w:t>ti</w:t>
      </w:r>
      <w:r>
        <w:t xml:space="preserve"> dalla </w:t>
      </w:r>
      <w:proofErr w:type="spellStart"/>
      <w:r>
        <w:t>RkBS</w:t>
      </w:r>
      <w:proofErr w:type="spellEnd"/>
      <w:r w:rsidR="00EB4C6E">
        <w:rPr>
          <w:rFonts w:eastAsia="SymbolMT" w:cs="Arial"/>
          <w:szCs w:val="22"/>
        </w:rPr>
        <w:t>©</w:t>
      </w:r>
      <w:r>
        <w:t>,</w:t>
      </w:r>
      <w:r w:rsidRPr="00E36049">
        <w:t xml:space="preserve"> </w:t>
      </w:r>
      <w:r>
        <w:t>lasciando inalterata la struttura di primo</w:t>
      </w:r>
      <w:r w:rsidR="007B5E98">
        <w:t>, secondo e terzo</w:t>
      </w:r>
      <w:r>
        <w:t xml:space="preserve"> livello dei rischi (individuati dai codici dal Rk.1 al Rk.8) e inserendo gli ulteriori scenari di rischio al secondo livello, in coda agli scenari esistenti (ad esempio Rk.1.5, Rk.1.6, Rk.2.6, ecc.), impiegando quindi la tecnica della </w:t>
      </w:r>
      <w:r w:rsidRPr="00F76943">
        <w:rPr>
          <w:i/>
          <w:iCs/>
        </w:rPr>
        <w:t>work breakdown structure</w:t>
      </w:r>
      <w:r>
        <w:t xml:space="preserve"> già utilizzata per identificare gli scenari di rischio oggetto della Risk Matrix.</w:t>
      </w:r>
      <w:r w:rsidR="00A134A7">
        <w:t xml:space="preserve"> </w:t>
      </w:r>
    </w:p>
    <w:p w14:paraId="15001EF9" w14:textId="2E9CC10C" w:rsidR="00D058FC" w:rsidRDefault="00B76884" w:rsidP="00D058FC">
      <w:pPr>
        <w:numPr>
          <w:ilvl w:val="0"/>
          <w:numId w:val="17"/>
        </w:numPr>
        <w:ind w:left="709" w:hanging="709"/>
        <w:contextualSpacing/>
      </w:pPr>
      <w:r>
        <w:t>Il C</w:t>
      </w:r>
      <w:r w:rsidR="00D058FC">
        <w:t xml:space="preserve">oncorrente potrà aggiungere ulteriori scenari di rischio, di maggior dettaglio rispetto quelli già presenti all’interno della presente Risk Matrix, impiegando la tecnica della </w:t>
      </w:r>
      <w:r w:rsidR="00D058FC" w:rsidRPr="00EB6351">
        <w:rPr>
          <w:i/>
        </w:rPr>
        <w:t>work breakdown structure</w:t>
      </w:r>
      <w:r w:rsidR="00D058FC">
        <w:t xml:space="preserve"> e, quindi, destrutturando (</w:t>
      </w:r>
      <w:r w:rsidR="00D058FC" w:rsidRPr="002F5E52">
        <w:rPr>
          <w:i/>
        </w:rPr>
        <w:t>breakdown</w:t>
      </w:r>
      <w:r w:rsidR="00D058FC">
        <w:t>) gli scenari di rischio già trattati dalla Risk Matrix.</w:t>
      </w:r>
    </w:p>
    <w:p w14:paraId="40B0ED28" w14:textId="7860ED60" w:rsidR="00D058FC" w:rsidRPr="00E36049" w:rsidRDefault="00D058FC" w:rsidP="00D058FC">
      <w:pPr>
        <w:numPr>
          <w:ilvl w:val="0"/>
          <w:numId w:val="17"/>
        </w:numPr>
        <w:ind w:left="709" w:hanging="709"/>
        <w:contextualSpacing/>
      </w:pPr>
      <w:r>
        <w:t>I campi delle colonne (a), (b) e (c) non devono essere modificati</w:t>
      </w:r>
      <w:r w:rsidR="005E74BA">
        <w:t xml:space="preserve"> salvo quanto nel seguito indicato per la colonna (a)</w:t>
      </w:r>
      <w:r>
        <w:t>. Può invece essere maggiormente dettagliato e descritto lo scenario di rischio, e le conseguenti azioni di gestione dello stesso, attraverso la compilazione dei campi di cui alle colonne (d) e (g).</w:t>
      </w:r>
      <w:r w:rsidR="005E74BA">
        <w:t xml:space="preserve"> Relativamente alla colonna (a), la radice del codice dello scena</w:t>
      </w:r>
      <w:r w:rsidR="00A134A7">
        <w:t>r</w:t>
      </w:r>
      <w:r w:rsidR="005E74BA">
        <w:t xml:space="preserve">io di rischio (In) deve essere </w:t>
      </w:r>
      <w:r w:rsidR="00E32C2F">
        <w:t>modificata riportando il numero di uno degli Interventi considerato e a cui lo scenario si riferi</w:t>
      </w:r>
      <w:r w:rsidR="00A134A7">
        <w:t>sce.</w:t>
      </w:r>
    </w:p>
    <w:p w14:paraId="5E86E1EF" w14:textId="1B80DFCB" w:rsidR="00D058FC" w:rsidRDefault="00D058FC" w:rsidP="00D058FC">
      <w:pPr>
        <w:numPr>
          <w:ilvl w:val="0"/>
          <w:numId w:val="17"/>
        </w:numPr>
        <w:ind w:left="709" w:hanging="709"/>
        <w:contextualSpacing/>
      </w:pPr>
      <w:r>
        <w:t>Per le conseguenze dell’allocazione dei rischi si rimanda all’art. 3.1.3 del Capitolato.</w:t>
      </w:r>
    </w:p>
    <w:p w14:paraId="779675D2" w14:textId="77777777" w:rsidR="00D058FC" w:rsidRDefault="00D058FC" w:rsidP="00D058FC">
      <w:pPr>
        <w:numPr>
          <w:ilvl w:val="0"/>
          <w:numId w:val="17"/>
        </w:numPr>
        <w:ind w:left="709" w:hanging="709"/>
        <w:contextualSpacing/>
      </w:pPr>
      <w:r>
        <w:t>I campi della colonna (e) riporteranno, per ciascuno scenario di rischio, la probabilità (P) stimata di accadimento dello scenario stesso. La probabilità, espressa in percentuale, sarà stimata impiegando esclusivamente le soglie di seguito elencate.</w:t>
      </w:r>
    </w:p>
    <w:p w14:paraId="6232FDFC" w14:textId="77777777" w:rsidR="00D058FC" w:rsidRDefault="00D058FC" w:rsidP="00D058FC">
      <w:pPr>
        <w:autoSpaceDE w:val="0"/>
        <w:autoSpaceDN w:val="0"/>
        <w:adjustRightInd w:val="0"/>
        <w:ind w:left="720"/>
        <w:jc w:val="left"/>
        <w:outlineLvl w:val="0"/>
        <w:rPr>
          <w:rFonts w:cs="Arial"/>
          <w:szCs w:val="22"/>
        </w:rPr>
      </w:pPr>
      <w:r>
        <w:rPr>
          <w:rFonts w:cs="Arial"/>
          <w:szCs w:val="22"/>
        </w:rPr>
        <w:t>Scala di valutazione della probabilità (soglie)</w:t>
      </w:r>
    </w:p>
    <w:p w14:paraId="5946A0C2" w14:textId="6BBF45E1" w:rsidR="00D058FC" w:rsidRDefault="00D058FC" w:rsidP="00D058FC">
      <w:pPr>
        <w:numPr>
          <w:ilvl w:val="1"/>
          <w:numId w:val="17"/>
        </w:numPr>
        <w:autoSpaceDE w:val="0"/>
        <w:autoSpaceDN w:val="0"/>
        <w:adjustRightInd w:val="0"/>
        <w:jc w:val="left"/>
        <w:rPr>
          <w:rFonts w:cs="Arial"/>
          <w:szCs w:val="22"/>
        </w:rPr>
      </w:pPr>
      <w:r>
        <w:rPr>
          <w:rFonts w:cs="Arial"/>
          <w:szCs w:val="22"/>
        </w:rPr>
        <w:t>Improbabile, 5%</w:t>
      </w:r>
    </w:p>
    <w:p w14:paraId="0592281E" w14:textId="77777777" w:rsidR="00D058FC" w:rsidRDefault="00D058FC" w:rsidP="00D058FC">
      <w:pPr>
        <w:numPr>
          <w:ilvl w:val="1"/>
          <w:numId w:val="17"/>
        </w:numPr>
        <w:autoSpaceDE w:val="0"/>
        <w:autoSpaceDN w:val="0"/>
        <w:adjustRightInd w:val="0"/>
        <w:jc w:val="left"/>
        <w:rPr>
          <w:rFonts w:cs="Arial"/>
          <w:szCs w:val="22"/>
        </w:rPr>
      </w:pPr>
      <w:r>
        <w:rPr>
          <w:rFonts w:cs="Arial"/>
          <w:szCs w:val="22"/>
        </w:rPr>
        <w:t>Poco probabile, 30%</w:t>
      </w:r>
    </w:p>
    <w:p w14:paraId="5319C11E" w14:textId="77777777" w:rsidR="00D058FC" w:rsidRDefault="00D058FC" w:rsidP="00D058FC">
      <w:pPr>
        <w:numPr>
          <w:ilvl w:val="1"/>
          <w:numId w:val="17"/>
        </w:numPr>
        <w:autoSpaceDE w:val="0"/>
        <w:autoSpaceDN w:val="0"/>
        <w:adjustRightInd w:val="0"/>
        <w:jc w:val="left"/>
        <w:rPr>
          <w:rFonts w:cs="Arial"/>
          <w:szCs w:val="22"/>
        </w:rPr>
      </w:pPr>
      <w:r>
        <w:rPr>
          <w:rFonts w:cs="Arial"/>
          <w:szCs w:val="22"/>
        </w:rPr>
        <w:t>Incerto, 50%</w:t>
      </w:r>
    </w:p>
    <w:p w14:paraId="1E127AE9" w14:textId="77777777" w:rsidR="00D058FC" w:rsidRDefault="00D058FC" w:rsidP="00D058FC">
      <w:pPr>
        <w:numPr>
          <w:ilvl w:val="1"/>
          <w:numId w:val="17"/>
        </w:numPr>
        <w:autoSpaceDE w:val="0"/>
        <w:autoSpaceDN w:val="0"/>
        <w:adjustRightInd w:val="0"/>
        <w:jc w:val="left"/>
        <w:rPr>
          <w:rFonts w:cs="Arial"/>
          <w:szCs w:val="22"/>
        </w:rPr>
      </w:pPr>
      <w:r>
        <w:rPr>
          <w:rFonts w:cs="Arial"/>
          <w:szCs w:val="22"/>
        </w:rPr>
        <w:t xml:space="preserve">Probabile, 75% </w:t>
      </w:r>
    </w:p>
    <w:p w14:paraId="4601FC69" w14:textId="77777777" w:rsidR="00D058FC" w:rsidRPr="009B0903" w:rsidRDefault="00D058FC" w:rsidP="00D058FC">
      <w:pPr>
        <w:numPr>
          <w:ilvl w:val="1"/>
          <w:numId w:val="17"/>
        </w:numPr>
        <w:autoSpaceDE w:val="0"/>
        <w:autoSpaceDN w:val="0"/>
        <w:adjustRightInd w:val="0"/>
        <w:jc w:val="left"/>
        <w:rPr>
          <w:rFonts w:cs="Arial"/>
          <w:szCs w:val="22"/>
        </w:rPr>
      </w:pPr>
      <w:r>
        <w:rPr>
          <w:rFonts w:cs="Arial"/>
          <w:szCs w:val="22"/>
        </w:rPr>
        <w:t>Altamente probabile, 95%</w:t>
      </w:r>
    </w:p>
    <w:p w14:paraId="553D11B9" w14:textId="77777777" w:rsidR="00D058FC" w:rsidRDefault="00D058FC" w:rsidP="00D058FC">
      <w:pPr>
        <w:numPr>
          <w:ilvl w:val="0"/>
          <w:numId w:val="17"/>
        </w:numPr>
        <w:ind w:left="709" w:hanging="709"/>
        <w:contextualSpacing/>
      </w:pPr>
      <w:r>
        <w:t>I campi della colonna (f) riporteranno, per ciascuno scenario di rischio, la gravità (G) stimata e correlata al manifestarsi dello scenario stesso. La gravità, espressa per mezzo di un numero intero, sarà stimata impiegando esclusivamente le soglie di seguito elencate.</w:t>
      </w:r>
    </w:p>
    <w:p w14:paraId="22DDCE49" w14:textId="77777777" w:rsidR="00D058FC" w:rsidRDefault="00D058FC" w:rsidP="00D058FC">
      <w:pPr>
        <w:autoSpaceDE w:val="0"/>
        <w:autoSpaceDN w:val="0"/>
        <w:adjustRightInd w:val="0"/>
        <w:ind w:left="720"/>
        <w:jc w:val="left"/>
        <w:outlineLvl w:val="0"/>
        <w:rPr>
          <w:rFonts w:cs="Arial"/>
          <w:szCs w:val="22"/>
        </w:rPr>
      </w:pPr>
      <w:r>
        <w:rPr>
          <w:rFonts w:cs="Arial"/>
          <w:szCs w:val="22"/>
        </w:rPr>
        <w:t>Scala di valutazione della gravità (soglie)</w:t>
      </w:r>
    </w:p>
    <w:p w14:paraId="323F8576" w14:textId="77777777" w:rsidR="00D058FC" w:rsidRDefault="00D058FC" w:rsidP="00D058FC">
      <w:pPr>
        <w:numPr>
          <w:ilvl w:val="1"/>
          <w:numId w:val="17"/>
        </w:numPr>
        <w:autoSpaceDE w:val="0"/>
        <w:autoSpaceDN w:val="0"/>
        <w:adjustRightInd w:val="0"/>
        <w:jc w:val="left"/>
        <w:rPr>
          <w:rFonts w:cs="Arial"/>
          <w:szCs w:val="22"/>
        </w:rPr>
      </w:pPr>
      <w:r>
        <w:rPr>
          <w:rFonts w:cs="Arial"/>
          <w:szCs w:val="22"/>
        </w:rPr>
        <w:t>Lieve, 1</w:t>
      </w:r>
    </w:p>
    <w:p w14:paraId="49EFC985" w14:textId="77777777" w:rsidR="00D058FC" w:rsidRDefault="00D058FC" w:rsidP="00D058FC">
      <w:pPr>
        <w:numPr>
          <w:ilvl w:val="1"/>
          <w:numId w:val="17"/>
        </w:numPr>
        <w:autoSpaceDE w:val="0"/>
        <w:autoSpaceDN w:val="0"/>
        <w:adjustRightInd w:val="0"/>
        <w:jc w:val="left"/>
        <w:rPr>
          <w:rFonts w:cs="Arial"/>
          <w:szCs w:val="22"/>
        </w:rPr>
      </w:pPr>
      <w:r>
        <w:rPr>
          <w:rFonts w:cs="Arial"/>
          <w:szCs w:val="22"/>
        </w:rPr>
        <w:t>Medio, 2</w:t>
      </w:r>
    </w:p>
    <w:p w14:paraId="0F12E25D" w14:textId="77777777" w:rsidR="00D058FC" w:rsidRDefault="00D058FC" w:rsidP="00D058FC">
      <w:pPr>
        <w:numPr>
          <w:ilvl w:val="1"/>
          <w:numId w:val="17"/>
        </w:numPr>
        <w:autoSpaceDE w:val="0"/>
        <w:autoSpaceDN w:val="0"/>
        <w:adjustRightInd w:val="0"/>
        <w:jc w:val="left"/>
        <w:rPr>
          <w:rFonts w:cs="Arial"/>
          <w:szCs w:val="22"/>
        </w:rPr>
      </w:pPr>
      <w:r>
        <w:rPr>
          <w:rFonts w:cs="Arial"/>
          <w:szCs w:val="22"/>
        </w:rPr>
        <w:t>Grave, 3</w:t>
      </w:r>
    </w:p>
    <w:p w14:paraId="6282C49A" w14:textId="77777777" w:rsidR="00D058FC" w:rsidRPr="00FC07D1" w:rsidRDefault="00D058FC" w:rsidP="00D058FC">
      <w:pPr>
        <w:numPr>
          <w:ilvl w:val="1"/>
          <w:numId w:val="17"/>
        </w:numPr>
        <w:autoSpaceDE w:val="0"/>
        <w:autoSpaceDN w:val="0"/>
        <w:adjustRightInd w:val="0"/>
        <w:jc w:val="left"/>
        <w:rPr>
          <w:rFonts w:cs="Arial"/>
          <w:szCs w:val="22"/>
        </w:rPr>
      </w:pPr>
      <w:r>
        <w:rPr>
          <w:rFonts w:cs="Arial"/>
          <w:szCs w:val="22"/>
        </w:rPr>
        <w:t>Gravissimo, 4</w:t>
      </w:r>
    </w:p>
    <w:p w14:paraId="4DBD3856" w14:textId="77777777" w:rsidR="00D058FC" w:rsidRDefault="00D058FC" w:rsidP="00D058FC">
      <w:pPr>
        <w:numPr>
          <w:ilvl w:val="0"/>
          <w:numId w:val="17"/>
        </w:numPr>
        <w:ind w:left="709" w:hanging="709"/>
        <w:contextualSpacing/>
      </w:pPr>
      <w:r>
        <w:t>I campi della colonna (g) riporteranno, per ciascuno scenario di rischio, il valore del rischio (R), prodotto della probabilità (P) e della gravità (G).</w:t>
      </w:r>
    </w:p>
    <w:p w14:paraId="6F2726C3" w14:textId="24DA62B3" w:rsidR="00D058FC" w:rsidRDefault="00D058FC" w:rsidP="00D058FC">
      <w:pPr>
        <w:numPr>
          <w:ilvl w:val="0"/>
          <w:numId w:val="17"/>
        </w:numPr>
        <w:ind w:left="709" w:hanging="709"/>
        <w:contextualSpacing/>
      </w:pPr>
      <w:r>
        <w:lastRenderedPageBreak/>
        <w:t xml:space="preserve">I campi della colonna (h) riporteranno, per ciascuno scenario di rischio, le azioni preventive e mitigatrici che </w:t>
      </w:r>
      <w:r w:rsidR="00B76884">
        <w:t>il C</w:t>
      </w:r>
      <w:r>
        <w:t>oncorrente, una volta Appaltatore, eseguirà con oneri a proprio carico al fine di contenere e/o annullare la probabilità che lo scenario di rischio si concretizzi, ovvero per contenerne gli effetti laddove manifesto.</w:t>
      </w:r>
    </w:p>
    <w:p w14:paraId="3A4C7134" w14:textId="1B0A2920" w:rsidR="001200E5" w:rsidRDefault="001200E5" w:rsidP="003D7454">
      <w:pPr>
        <w:numPr>
          <w:ilvl w:val="0"/>
          <w:numId w:val="17"/>
        </w:numPr>
        <w:ind w:left="709" w:hanging="709"/>
        <w:contextualSpacing/>
      </w:pPr>
      <w:r>
        <w:t xml:space="preserve">In coda ad ogni Risk Matrix sono da precisare gli eventuali </w:t>
      </w:r>
      <w:r w:rsidRPr="00E575B7">
        <w:rPr>
          <w:i/>
          <w:iCs/>
        </w:rPr>
        <w:t>buffer</w:t>
      </w:r>
      <w:r>
        <w:t xml:space="preserve"> aggiuntivi di cui alle Istruzioni.</w:t>
      </w:r>
      <w:r w:rsidR="00E575B7">
        <w:t xml:space="preserve"> Al fine di esplicitare </w:t>
      </w:r>
      <w:r w:rsidR="003D7454">
        <w:t xml:space="preserve">il </w:t>
      </w:r>
      <w:r w:rsidR="003D7454" w:rsidRPr="003D7454">
        <w:rPr>
          <w:i/>
          <w:iCs/>
        </w:rPr>
        <w:t>buffer</w:t>
      </w:r>
      <w:r w:rsidR="003D7454">
        <w:t xml:space="preserve"> in termini di ore, giorni e mesi così come richiesto dall’art. 4.2.2 lett. c) delle Istruzioni</w:t>
      </w:r>
      <w:r w:rsidR="00E575B7">
        <w:t>, il Concorrente può impiegare i campi di cui alle colonne d) ed h) della Risk Matrix che segue</w:t>
      </w:r>
      <w:r w:rsidR="00133E7C">
        <w:t xml:space="preserve"> esplicitando l’impatto atteso dal manifestarsi di un determinato scenario di rischio</w:t>
      </w:r>
      <w:r w:rsidR="00E575B7">
        <w:t>.</w:t>
      </w:r>
    </w:p>
    <w:p w14:paraId="057C2936" w14:textId="77777777" w:rsidR="00A134A7" w:rsidRDefault="00D058FC" w:rsidP="00D058FC">
      <w:pPr>
        <w:rPr>
          <w:b/>
        </w:rPr>
      </w:pPr>
      <w:r>
        <w:rPr>
          <w:b/>
        </w:rPr>
        <w:br w:type="page"/>
      </w:r>
    </w:p>
    <w:p w14:paraId="33F41859" w14:textId="22D2A121" w:rsidR="00A134A7" w:rsidRDefault="00D362B0" w:rsidP="00D058FC">
      <w:pPr>
        <w:rPr>
          <w:rFonts w:cs="Arial"/>
          <w:b/>
          <w:bCs/>
          <w:color w:val="000000"/>
        </w:rPr>
      </w:pPr>
      <w:r>
        <w:rPr>
          <w:rFonts w:cs="Arial"/>
          <w:b/>
          <w:bCs/>
          <w:color w:val="000000"/>
        </w:rPr>
        <w:lastRenderedPageBreak/>
        <w:t>Risk Matrix -</w:t>
      </w:r>
      <w:r w:rsidR="00E81698">
        <w:rPr>
          <w:rFonts w:cs="Arial"/>
          <w:b/>
          <w:bCs/>
          <w:color w:val="000000"/>
        </w:rPr>
        <w:t xml:space="preserve"> Intervento </w:t>
      </w:r>
      <w:r w:rsidR="00A134A7">
        <w:rPr>
          <w:rFonts w:cs="Arial"/>
          <w:b/>
          <w:bCs/>
          <w:color w:val="000000"/>
        </w:rPr>
        <w:t>(In)</w:t>
      </w:r>
    </w:p>
    <w:p w14:paraId="1847B178" w14:textId="77777777" w:rsidR="00A134A7" w:rsidRDefault="00A134A7" w:rsidP="00D058FC">
      <w:pPr>
        <w:rPr>
          <w:rFonts w:cs="Arial"/>
          <w:color w:val="000000"/>
        </w:rPr>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2989"/>
        <w:gridCol w:w="2007"/>
        <w:gridCol w:w="3178"/>
        <w:gridCol w:w="567"/>
        <w:gridCol w:w="567"/>
        <w:gridCol w:w="614"/>
        <w:gridCol w:w="2268"/>
      </w:tblGrid>
      <w:tr w:rsidR="009F4E36" w:rsidRPr="009B0903" w14:paraId="34080F83" w14:textId="77777777" w:rsidTr="001504DA">
        <w:tc>
          <w:tcPr>
            <w:tcW w:w="2235" w:type="dxa"/>
            <w:vAlign w:val="center"/>
          </w:tcPr>
          <w:p w14:paraId="6AF7C9C5" w14:textId="77777777" w:rsidR="009F4E36" w:rsidRPr="009B0903" w:rsidRDefault="009F4E36" w:rsidP="001504DA">
            <w:pPr>
              <w:jc w:val="left"/>
              <w:rPr>
                <w:rFonts w:cs="Arial"/>
                <w:b/>
                <w:sz w:val="18"/>
                <w:szCs w:val="18"/>
              </w:rPr>
            </w:pPr>
            <w:r w:rsidRPr="009B0903">
              <w:rPr>
                <w:rFonts w:cs="Arial"/>
                <w:b/>
                <w:sz w:val="18"/>
                <w:szCs w:val="18"/>
              </w:rPr>
              <w:br w:type="page"/>
            </w:r>
            <w:proofErr w:type="spellStart"/>
            <w:r>
              <w:rPr>
                <w:rFonts w:cs="Arial"/>
                <w:b/>
                <w:sz w:val="18"/>
                <w:szCs w:val="18"/>
              </w:rPr>
              <w:t>RkBE</w:t>
            </w:r>
            <w:proofErr w:type="spellEnd"/>
            <w:r>
              <w:rPr>
                <w:rFonts w:cs="Arial"/>
                <w:b/>
                <w:sz w:val="18"/>
                <w:szCs w:val="18"/>
              </w:rPr>
              <w:t>©</w:t>
            </w:r>
          </w:p>
        </w:tc>
        <w:tc>
          <w:tcPr>
            <w:tcW w:w="2989" w:type="dxa"/>
            <w:vAlign w:val="center"/>
          </w:tcPr>
          <w:p w14:paraId="3F048021" w14:textId="77777777" w:rsidR="009F4E36" w:rsidRPr="009B0903" w:rsidRDefault="009F4E36" w:rsidP="001504DA">
            <w:pPr>
              <w:jc w:val="left"/>
              <w:rPr>
                <w:rFonts w:cs="Arial"/>
                <w:b/>
                <w:sz w:val="18"/>
                <w:szCs w:val="18"/>
              </w:rPr>
            </w:pPr>
            <w:r w:rsidRPr="009B0903">
              <w:rPr>
                <w:rFonts w:cs="Arial"/>
                <w:b/>
                <w:sz w:val="18"/>
                <w:szCs w:val="18"/>
              </w:rPr>
              <w:t>DESCRIZIONE DEL RISCHIO</w:t>
            </w:r>
          </w:p>
        </w:tc>
        <w:tc>
          <w:tcPr>
            <w:tcW w:w="2007" w:type="dxa"/>
            <w:vAlign w:val="center"/>
          </w:tcPr>
          <w:p w14:paraId="2AB44BAE" w14:textId="77777777" w:rsidR="009F4E36" w:rsidRPr="009B0903" w:rsidRDefault="009F4E36" w:rsidP="001504DA">
            <w:pPr>
              <w:jc w:val="center"/>
              <w:rPr>
                <w:rFonts w:cs="Arial"/>
                <w:b/>
                <w:sz w:val="18"/>
                <w:szCs w:val="18"/>
              </w:rPr>
            </w:pPr>
            <w:r w:rsidRPr="009B0903">
              <w:rPr>
                <w:rFonts w:cs="Arial"/>
                <w:b/>
                <w:sz w:val="18"/>
                <w:szCs w:val="18"/>
              </w:rPr>
              <w:t>ALLOCAZIONE DEL RISCHIO</w:t>
            </w:r>
          </w:p>
        </w:tc>
        <w:tc>
          <w:tcPr>
            <w:tcW w:w="3178" w:type="dxa"/>
            <w:vAlign w:val="center"/>
          </w:tcPr>
          <w:p w14:paraId="61C815F2" w14:textId="77777777" w:rsidR="009F4E36" w:rsidRPr="009B0903" w:rsidRDefault="009F4E36" w:rsidP="001504DA">
            <w:pPr>
              <w:jc w:val="center"/>
              <w:rPr>
                <w:rFonts w:cs="Arial"/>
                <w:b/>
                <w:sz w:val="18"/>
                <w:szCs w:val="18"/>
              </w:rPr>
            </w:pPr>
            <w:r w:rsidRPr="009B0903">
              <w:rPr>
                <w:rFonts w:cs="Arial"/>
                <w:b/>
                <w:sz w:val="18"/>
                <w:szCs w:val="18"/>
              </w:rPr>
              <w:t>DESCRIZIONE DEI RISCHI COME STIMATI DALL’APPALTATORE</w:t>
            </w:r>
          </w:p>
        </w:tc>
        <w:tc>
          <w:tcPr>
            <w:tcW w:w="567" w:type="dxa"/>
            <w:vAlign w:val="center"/>
          </w:tcPr>
          <w:p w14:paraId="53FEC68B" w14:textId="77777777" w:rsidR="009F4E36" w:rsidRPr="009B0903" w:rsidRDefault="009F4E36" w:rsidP="001504DA">
            <w:pPr>
              <w:jc w:val="center"/>
              <w:rPr>
                <w:rFonts w:cs="Arial"/>
                <w:b/>
                <w:sz w:val="18"/>
                <w:szCs w:val="18"/>
              </w:rPr>
            </w:pPr>
            <w:r w:rsidRPr="009B0903">
              <w:rPr>
                <w:rFonts w:cs="Arial"/>
                <w:b/>
                <w:sz w:val="18"/>
                <w:szCs w:val="18"/>
              </w:rPr>
              <w:t>P</w:t>
            </w:r>
          </w:p>
        </w:tc>
        <w:tc>
          <w:tcPr>
            <w:tcW w:w="567" w:type="dxa"/>
            <w:vAlign w:val="center"/>
          </w:tcPr>
          <w:p w14:paraId="7013B655" w14:textId="77777777" w:rsidR="009F4E36" w:rsidRPr="009B0903" w:rsidRDefault="009F4E36" w:rsidP="001504DA">
            <w:pPr>
              <w:jc w:val="center"/>
              <w:rPr>
                <w:rFonts w:cs="Arial"/>
                <w:b/>
                <w:sz w:val="18"/>
                <w:szCs w:val="18"/>
              </w:rPr>
            </w:pPr>
            <w:r w:rsidRPr="009B0903">
              <w:rPr>
                <w:rFonts w:cs="Arial"/>
                <w:b/>
                <w:sz w:val="18"/>
                <w:szCs w:val="18"/>
              </w:rPr>
              <w:t>G</w:t>
            </w:r>
          </w:p>
        </w:tc>
        <w:tc>
          <w:tcPr>
            <w:tcW w:w="614" w:type="dxa"/>
            <w:vAlign w:val="center"/>
          </w:tcPr>
          <w:p w14:paraId="3F46D40A" w14:textId="77777777" w:rsidR="009F4E36" w:rsidRPr="009B0903" w:rsidRDefault="009F4E36" w:rsidP="001504DA">
            <w:pPr>
              <w:jc w:val="center"/>
              <w:rPr>
                <w:rFonts w:cs="Arial"/>
                <w:b/>
                <w:sz w:val="18"/>
                <w:szCs w:val="18"/>
              </w:rPr>
            </w:pPr>
            <w:r w:rsidRPr="009B0903">
              <w:rPr>
                <w:rFonts w:cs="Arial"/>
                <w:b/>
                <w:sz w:val="18"/>
                <w:szCs w:val="18"/>
              </w:rPr>
              <w:t>R</w:t>
            </w:r>
          </w:p>
        </w:tc>
        <w:tc>
          <w:tcPr>
            <w:tcW w:w="2268" w:type="dxa"/>
            <w:vAlign w:val="center"/>
          </w:tcPr>
          <w:p w14:paraId="1B415289" w14:textId="77777777" w:rsidR="009F4E36" w:rsidRPr="009B0903" w:rsidRDefault="009F4E36" w:rsidP="001504DA">
            <w:pPr>
              <w:jc w:val="center"/>
              <w:rPr>
                <w:rFonts w:cs="Arial"/>
                <w:b/>
                <w:sz w:val="18"/>
                <w:szCs w:val="18"/>
              </w:rPr>
            </w:pPr>
            <w:r w:rsidRPr="009B0903">
              <w:rPr>
                <w:rFonts w:cs="Arial"/>
                <w:b/>
                <w:sz w:val="18"/>
                <w:szCs w:val="18"/>
              </w:rPr>
              <w:t>AZIONI MITIGATRICI E PREVENTIVE A CARICO DELL’APPALTATORE</w:t>
            </w:r>
          </w:p>
        </w:tc>
      </w:tr>
      <w:tr w:rsidR="009F4E36" w:rsidRPr="009B0903" w14:paraId="39BBB992" w14:textId="77777777" w:rsidTr="001504DA">
        <w:tc>
          <w:tcPr>
            <w:tcW w:w="2235" w:type="dxa"/>
            <w:vAlign w:val="center"/>
          </w:tcPr>
          <w:p w14:paraId="3447E1D8" w14:textId="77777777" w:rsidR="009F4E36" w:rsidRPr="009B0903" w:rsidRDefault="009F4E36" w:rsidP="001504DA">
            <w:pPr>
              <w:jc w:val="center"/>
              <w:rPr>
                <w:rFonts w:cs="Arial"/>
                <w:b/>
                <w:sz w:val="18"/>
                <w:szCs w:val="18"/>
              </w:rPr>
            </w:pPr>
            <w:r w:rsidRPr="009B0903">
              <w:rPr>
                <w:rFonts w:cs="Arial"/>
                <w:b/>
                <w:sz w:val="18"/>
                <w:szCs w:val="18"/>
              </w:rPr>
              <w:t>(a)</w:t>
            </w:r>
          </w:p>
        </w:tc>
        <w:tc>
          <w:tcPr>
            <w:tcW w:w="2989" w:type="dxa"/>
            <w:vAlign w:val="center"/>
          </w:tcPr>
          <w:p w14:paraId="44AFD95C" w14:textId="77777777" w:rsidR="009F4E36" w:rsidRPr="009B0903" w:rsidRDefault="009F4E36" w:rsidP="001504DA">
            <w:pPr>
              <w:jc w:val="center"/>
              <w:rPr>
                <w:rFonts w:cs="Arial"/>
                <w:b/>
                <w:sz w:val="18"/>
                <w:szCs w:val="18"/>
              </w:rPr>
            </w:pPr>
            <w:r w:rsidRPr="009B0903">
              <w:rPr>
                <w:rFonts w:cs="Arial"/>
                <w:b/>
                <w:sz w:val="18"/>
                <w:szCs w:val="18"/>
              </w:rPr>
              <w:t>(b)</w:t>
            </w:r>
          </w:p>
        </w:tc>
        <w:tc>
          <w:tcPr>
            <w:tcW w:w="2007" w:type="dxa"/>
            <w:vAlign w:val="center"/>
          </w:tcPr>
          <w:p w14:paraId="2932799C" w14:textId="77777777" w:rsidR="009F4E36" w:rsidRPr="009B0903" w:rsidRDefault="009F4E36" w:rsidP="001504DA">
            <w:pPr>
              <w:jc w:val="center"/>
              <w:rPr>
                <w:rFonts w:cs="Arial"/>
                <w:b/>
                <w:sz w:val="18"/>
                <w:szCs w:val="18"/>
              </w:rPr>
            </w:pPr>
            <w:r w:rsidRPr="009B0903">
              <w:rPr>
                <w:rFonts w:cs="Arial"/>
                <w:b/>
                <w:sz w:val="18"/>
                <w:szCs w:val="18"/>
              </w:rPr>
              <w:t>(c)</w:t>
            </w:r>
          </w:p>
        </w:tc>
        <w:tc>
          <w:tcPr>
            <w:tcW w:w="3178" w:type="dxa"/>
            <w:vAlign w:val="center"/>
          </w:tcPr>
          <w:p w14:paraId="107031B0" w14:textId="77777777" w:rsidR="009F4E36" w:rsidRPr="009B0903" w:rsidRDefault="009F4E36" w:rsidP="001504DA">
            <w:pPr>
              <w:jc w:val="center"/>
              <w:rPr>
                <w:rFonts w:cs="Arial"/>
                <w:b/>
                <w:sz w:val="18"/>
                <w:szCs w:val="18"/>
              </w:rPr>
            </w:pPr>
            <w:r w:rsidRPr="009B0903">
              <w:rPr>
                <w:rFonts w:cs="Arial"/>
                <w:b/>
                <w:sz w:val="18"/>
                <w:szCs w:val="18"/>
              </w:rPr>
              <w:t>(d)</w:t>
            </w:r>
          </w:p>
        </w:tc>
        <w:tc>
          <w:tcPr>
            <w:tcW w:w="567" w:type="dxa"/>
            <w:vAlign w:val="center"/>
          </w:tcPr>
          <w:p w14:paraId="3B2EE283" w14:textId="77777777" w:rsidR="009F4E36" w:rsidRPr="009B0903" w:rsidRDefault="009F4E36" w:rsidP="001504DA">
            <w:pPr>
              <w:jc w:val="center"/>
              <w:rPr>
                <w:rFonts w:cs="Arial"/>
                <w:b/>
                <w:sz w:val="18"/>
                <w:szCs w:val="18"/>
              </w:rPr>
            </w:pPr>
            <w:r w:rsidRPr="009B0903">
              <w:rPr>
                <w:rFonts w:cs="Arial"/>
                <w:b/>
                <w:sz w:val="18"/>
                <w:szCs w:val="18"/>
              </w:rPr>
              <w:t>(e)</w:t>
            </w:r>
          </w:p>
        </w:tc>
        <w:tc>
          <w:tcPr>
            <w:tcW w:w="567" w:type="dxa"/>
            <w:vAlign w:val="center"/>
          </w:tcPr>
          <w:p w14:paraId="10B49090" w14:textId="77777777" w:rsidR="009F4E36" w:rsidRPr="009B0903" w:rsidRDefault="009F4E36" w:rsidP="001504DA">
            <w:pPr>
              <w:jc w:val="center"/>
              <w:rPr>
                <w:rFonts w:cs="Arial"/>
                <w:b/>
                <w:sz w:val="18"/>
                <w:szCs w:val="18"/>
              </w:rPr>
            </w:pPr>
            <w:r w:rsidRPr="009B0903">
              <w:rPr>
                <w:rFonts w:cs="Arial"/>
                <w:b/>
                <w:sz w:val="18"/>
                <w:szCs w:val="18"/>
              </w:rPr>
              <w:t>(f)</w:t>
            </w:r>
          </w:p>
        </w:tc>
        <w:tc>
          <w:tcPr>
            <w:tcW w:w="614" w:type="dxa"/>
            <w:vAlign w:val="center"/>
          </w:tcPr>
          <w:p w14:paraId="7A1A9709" w14:textId="77777777" w:rsidR="009F4E36" w:rsidRPr="009B0903" w:rsidRDefault="009F4E36" w:rsidP="001504DA">
            <w:pPr>
              <w:jc w:val="center"/>
              <w:rPr>
                <w:rFonts w:cs="Arial"/>
                <w:b/>
                <w:sz w:val="18"/>
                <w:szCs w:val="18"/>
              </w:rPr>
            </w:pPr>
            <w:r w:rsidRPr="009B0903">
              <w:rPr>
                <w:rFonts w:cs="Arial"/>
                <w:b/>
                <w:sz w:val="18"/>
                <w:szCs w:val="18"/>
              </w:rPr>
              <w:t>(g)</w:t>
            </w:r>
          </w:p>
        </w:tc>
        <w:tc>
          <w:tcPr>
            <w:tcW w:w="2268" w:type="dxa"/>
            <w:vAlign w:val="center"/>
          </w:tcPr>
          <w:p w14:paraId="69213359" w14:textId="77777777" w:rsidR="009F4E36" w:rsidRPr="009B0903" w:rsidRDefault="009F4E36" w:rsidP="001504DA">
            <w:pPr>
              <w:jc w:val="center"/>
              <w:rPr>
                <w:rFonts w:cs="Arial"/>
                <w:b/>
                <w:sz w:val="18"/>
                <w:szCs w:val="18"/>
              </w:rPr>
            </w:pPr>
            <w:r w:rsidRPr="009B0903">
              <w:rPr>
                <w:rFonts w:cs="Arial"/>
                <w:b/>
                <w:sz w:val="18"/>
                <w:szCs w:val="18"/>
              </w:rPr>
              <w:t>(h)</w:t>
            </w:r>
          </w:p>
        </w:tc>
      </w:tr>
      <w:tr w:rsidR="009F4E36" w:rsidRPr="009B0903" w14:paraId="0F1416ED" w14:textId="77777777" w:rsidTr="001504DA">
        <w:tc>
          <w:tcPr>
            <w:tcW w:w="14425" w:type="dxa"/>
            <w:gridSpan w:val="8"/>
          </w:tcPr>
          <w:p w14:paraId="13760A10" w14:textId="77777777" w:rsidR="00A134A7" w:rsidRDefault="00A134A7" w:rsidP="001504DA">
            <w:pPr>
              <w:jc w:val="left"/>
              <w:rPr>
                <w:rFonts w:cs="Arial"/>
                <w:b/>
                <w:sz w:val="18"/>
                <w:szCs w:val="18"/>
              </w:rPr>
            </w:pPr>
          </w:p>
          <w:p w14:paraId="71CAE084" w14:textId="40F9AD33" w:rsidR="009F4E36" w:rsidRPr="009B0903" w:rsidRDefault="00A134A7" w:rsidP="001504DA">
            <w:pPr>
              <w:jc w:val="left"/>
              <w:rPr>
                <w:rFonts w:cs="Arial"/>
                <w:sz w:val="18"/>
                <w:szCs w:val="18"/>
              </w:rPr>
            </w:pPr>
            <w:r>
              <w:rPr>
                <w:rFonts w:cs="Arial"/>
                <w:b/>
                <w:sz w:val="18"/>
                <w:szCs w:val="18"/>
              </w:rPr>
              <w:t>(I</w:t>
            </w:r>
            <w:r w:rsidR="00E81698">
              <w:rPr>
                <w:rFonts w:cs="Arial"/>
                <w:b/>
                <w:sz w:val="18"/>
                <w:szCs w:val="18"/>
              </w:rPr>
              <w:t>n).</w:t>
            </w:r>
            <w:r w:rsidR="009F4E36" w:rsidRPr="009B0903">
              <w:rPr>
                <w:rFonts w:cs="Arial"/>
                <w:b/>
                <w:sz w:val="18"/>
                <w:szCs w:val="18"/>
              </w:rPr>
              <w:t>Rk.1 Rischi inerenti al sito</w:t>
            </w:r>
          </w:p>
        </w:tc>
      </w:tr>
      <w:tr w:rsidR="009F4E36" w:rsidRPr="009B0903" w14:paraId="26B530DD" w14:textId="77777777" w:rsidTr="009F4E36">
        <w:tc>
          <w:tcPr>
            <w:tcW w:w="2235" w:type="dxa"/>
            <w:vAlign w:val="center"/>
          </w:tcPr>
          <w:p w14:paraId="10C03607" w14:textId="2B98349A"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Rk.1.1 Strutture preesistenti</w:t>
            </w:r>
          </w:p>
        </w:tc>
        <w:tc>
          <w:tcPr>
            <w:tcW w:w="2989" w:type="dxa"/>
            <w:vAlign w:val="center"/>
          </w:tcPr>
          <w:p w14:paraId="38E5594D" w14:textId="77777777" w:rsidR="009F4E36" w:rsidRPr="009B0903" w:rsidRDefault="009F4E36" w:rsidP="001504DA">
            <w:pPr>
              <w:jc w:val="left"/>
              <w:rPr>
                <w:rFonts w:cs="Arial"/>
                <w:sz w:val="18"/>
                <w:szCs w:val="18"/>
              </w:rPr>
            </w:pPr>
            <w:r w:rsidRPr="009B0903">
              <w:rPr>
                <w:rFonts w:cs="Arial"/>
                <w:sz w:val="18"/>
                <w:szCs w:val="18"/>
              </w:rPr>
              <w:t>Rischio che le strutture preesistenti siano inadeguate a supportare lo sviluppo del progetto la realizzazione dei lavori</w:t>
            </w:r>
          </w:p>
        </w:tc>
        <w:tc>
          <w:tcPr>
            <w:tcW w:w="2007" w:type="dxa"/>
            <w:vAlign w:val="center"/>
          </w:tcPr>
          <w:p w14:paraId="519F9FA3" w14:textId="77777777" w:rsidR="009F4E36" w:rsidRPr="009B0903" w:rsidRDefault="009F4E36" w:rsidP="009F4E36">
            <w:pPr>
              <w:jc w:val="center"/>
              <w:rPr>
                <w:rFonts w:cs="Arial"/>
                <w:sz w:val="18"/>
                <w:szCs w:val="18"/>
              </w:rPr>
            </w:pPr>
            <w:r w:rsidRPr="009B0903">
              <w:rPr>
                <w:rFonts w:cs="Arial"/>
                <w:sz w:val="18"/>
                <w:szCs w:val="18"/>
              </w:rPr>
              <w:t>Appaltatore</w:t>
            </w:r>
          </w:p>
        </w:tc>
        <w:tc>
          <w:tcPr>
            <w:tcW w:w="3178" w:type="dxa"/>
            <w:vAlign w:val="center"/>
          </w:tcPr>
          <w:p w14:paraId="73BC00AF"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0E733CED"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75F5139B"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55FE1466"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0F6166E6"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6B39DDC3" w14:textId="77777777" w:rsidTr="009F4E36">
        <w:tc>
          <w:tcPr>
            <w:tcW w:w="2235" w:type="dxa"/>
            <w:vAlign w:val="center"/>
          </w:tcPr>
          <w:p w14:paraId="102067AE" w14:textId="41732089" w:rsidR="009F4E36" w:rsidRPr="009B0903" w:rsidRDefault="00E81698" w:rsidP="009F4E36">
            <w:pPr>
              <w:jc w:val="left"/>
              <w:rPr>
                <w:rFonts w:cs="Arial"/>
                <w:sz w:val="18"/>
                <w:szCs w:val="18"/>
              </w:rPr>
            </w:pPr>
            <w:r>
              <w:rPr>
                <w:rFonts w:cs="Arial"/>
                <w:sz w:val="18"/>
                <w:szCs w:val="18"/>
              </w:rPr>
              <w:t>(In).</w:t>
            </w:r>
            <w:r w:rsidR="009F4E36" w:rsidRPr="009B0903">
              <w:rPr>
                <w:rFonts w:cs="Arial"/>
                <w:sz w:val="18"/>
                <w:szCs w:val="18"/>
              </w:rPr>
              <w:t>Rk.1.2 Condizioni del sito</w:t>
            </w:r>
          </w:p>
        </w:tc>
        <w:tc>
          <w:tcPr>
            <w:tcW w:w="2989" w:type="dxa"/>
            <w:vAlign w:val="center"/>
          </w:tcPr>
          <w:p w14:paraId="46362613" w14:textId="77777777" w:rsidR="009F4E36" w:rsidRPr="009B0903" w:rsidRDefault="009F4E36" w:rsidP="009F4E36">
            <w:pPr>
              <w:jc w:val="left"/>
              <w:rPr>
                <w:rFonts w:cs="Arial"/>
                <w:sz w:val="18"/>
                <w:szCs w:val="18"/>
              </w:rPr>
            </w:pPr>
            <w:r w:rsidRPr="009B0903">
              <w:rPr>
                <w:rFonts w:cs="Arial"/>
                <w:sz w:val="18"/>
                <w:szCs w:val="18"/>
              </w:rPr>
              <w:t>Rischio che il sito si riveli inadeguato allo sviluppo del progetto, causando un aumento dei costi o ritardi</w:t>
            </w:r>
          </w:p>
        </w:tc>
        <w:tc>
          <w:tcPr>
            <w:tcW w:w="2007" w:type="dxa"/>
            <w:vAlign w:val="center"/>
          </w:tcPr>
          <w:p w14:paraId="265F72A8" w14:textId="0ED11E4E" w:rsidR="009F4E36" w:rsidRPr="009B0903" w:rsidRDefault="009F4E36" w:rsidP="009F4E36">
            <w:pPr>
              <w:jc w:val="center"/>
              <w:rPr>
                <w:rFonts w:cs="Arial"/>
                <w:sz w:val="18"/>
                <w:szCs w:val="18"/>
              </w:rPr>
            </w:pPr>
            <w:r w:rsidRPr="00BB1C32">
              <w:rPr>
                <w:rFonts w:cs="Arial"/>
                <w:sz w:val="18"/>
                <w:szCs w:val="18"/>
              </w:rPr>
              <w:t>Appaltatore</w:t>
            </w:r>
          </w:p>
        </w:tc>
        <w:tc>
          <w:tcPr>
            <w:tcW w:w="3178" w:type="dxa"/>
            <w:vAlign w:val="center"/>
          </w:tcPr>
          <w:p w14:paraId="36BE6302"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40E9249C"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4B2E4931" w14:textId="77777777" w:rsidR="009F4E36" w:rsidRPr="009B0903" w:rsidRDefault="009F4E36" w:rsidP="009F4E36">
            <w:pPr>
              <w:jc w:val="center"/>
              <w:rPr>
                <w:rFonts w:cs="Arial"/>
                <w:sz w:val="18"/>
                <w:szCs w:val="18"/>
              </w:rPr>
            </w:pPr>
            <w:r w:rsidRPr="009B0903">
              <w:rPr>
                <w:rFonts w:cs="Arial"/>
                <w:sz w:val="18"/>
                <w:szCs w:val="18"/>
              </w:rPr>
              <w:t>…</w:t>
            </w:r>
          </w:p>
        </w:tc>
        <w:tc>
          <w:tcPr>
            <w:tcW w:w="614" w:type="dxa"/>
            <w:vAlign w:val="center"/>
          </w:tcPr>
          <w:p w14:paraId="49BAB272" w14:textId="77777777" w:rsidR="009F4E36" w:rsidRPr="009B0903" w:rsidRDefault="009F4E36" w:rsidP="009F4E36">
            <w:pPr>
              <w:jc w:val="center"/>
              <w:rPr>
                <w:rFonts w:cs="Arial"/>
                <w:sz w:val="18"/>
                <w:szCs w:val="18"/>
              </w:rPr>
            </w:pPr>
            <w:r w:rsidRPr="009B0903">
              <w:rPr>
                <w:rFonts w:cs="Arial"/>
                <w:sz w:val="18"/>
                <w:szCs w:val="18"/>
              </w:rPr>
              <w:t>…</w:t>
            </w:r>
          </w:p>
        </w:tc>
        <w:tc>
          <w:tcPr>
            <w:tcW w:w="2268" w:type="dxa"/>
            <w:vAlign w:val="center"/>
          </w:tcPr>
          <w:p w14:paraId="1A5C8A7F" w14:textId="77777777" w:rsidR="009F4E36" w:rsidRPr="009B0903" w:rsidRDefault="009F4E36" w:rsidP="009F4E36">
            <w:pPr>
              <w:jc w:val="center"/>
              <w:rPr>
                <w:rFonts w:cs="Arial"/>
                <w:sz w:val="18"/>
                <w:szCs w:val="18"/>
              </w:rPr>
            </w:pPr>
            <w:r w:rsidRPr="009B0903">
              <w:rPr>
                <w:rFonts w:cs="Arial"/>
                <w:sz w:val="18"/>
                <w:szCs w:val="18"/>
              </w:rPr>
              <w:t>……………..</w:t>
            </w:r>
          </w:p>
        </w:tc>
      </w:tr>
      <w:tr w:rsidR="009F4E36" w:rsidRPr="009B0903" w14:paraId="5D2B5B49" w14:textId="77777777" w:rsidTr="009F4E36">
        <w:tc>
          <w:tcPr>
            <w:tcW w:w="2235" w:type="dxa"/>
            <w:vAlign w:val="center"/>
          </w:tcPr>
          <w:p w14:paraId="25FD6173" w14:textId="790E4759" w:rsidR="009F4E36" w:rsidRPr="009B0903" w:rsidRDefault="00E81698" w:rsidP="009F4E36">
            <w:pPr>
              <w:jc w:val="left"/>
              <w:rPr>
                <w:rFonts w:cs="Arial"/>
                <w:sz w:val="18"/>
                <w:szCs w:val="18"/>
              </w:rPr>
            </w:pPr>
            <w:r>
              <w:rPr>
                <w:rFonts w:cs="Arial"/>
                <w:sz w:val="18"/>
                <w:szCs w:val="18"/>
              </w:rPr>
              <w:t>(In).</w:t>
            </w:r>
            <w:r w:rsidR="009F4E36" w:rsidRPr="009B0903">
              <w:rPr>
                <w:rFonts w:cs="Arial"/>
                <w:sz w:val="18"/>
                <w:szCs w:val="18"/>
              </w:rPr>
              <w:t>Rk.1.3 Approvazioni</w:t>
            </w:r>
          </w:p>
        </w:tc>
        <w:tc>
          <w:tcPr>
            <w:tcW w:w="2989" w:type="dxa"/>
            <w:vAlign w:val="center"/>
          </w:tcPr>
          <w:p w14:paraId="049049EE" w14:textId="77777777" w:rsidR="009F4E36" w:rsidRPr="009B0903" w:rsidRDefault="009F4E36" w:rsidP="009F4E36">
            <w:pPr>
              <w:jc w:val="left"/>
              <w:rPr>
                <w:rFonts w:cs="Arial"/>
                <w:sz w:val="18"/>
                <w:szCs w:val="18"/>
              </w:rPr>
            </w:pPr>
            <w:r w:rsidRPr="009B0903">
              <w:rPr>
                <w:rFonts w:cs="Arial"/>
                <w:sz w:val="18"/>
                <w:szCs w:val="18"/>
              </w:rPr>
              <w:t>L'infrastrutturazione del sito e/o la realizzazione dei lavori è subordinata all'ottenimento di autorizzazioni che potrebbero non essere ottenute o potrebbero essere ottenute sotto particolari condizioni</w:t>
            </w:r>
          </w:p>
        </w:tc>
        <w:tc>
          <w:tcPr>
            <w:tcW w:w="2007" w:type="dxa"/>
            <w:vAlign w:val="center"/>
          </w:tcPr>
          <w:p w14:paraId="2E70D813" w14:textId="78754937" w:rsidR="009F4E36" w:rsidRPr="009B0903" w:rsidRDefault="009F4E36" w:rsidP="009F4E36">
            <w:pPr>
              <w:jc w:val="center"/>
              <w:rPr>
                <w:rFonts w:cs="Arial"/>
                <w:sz w:val="18"/>
                <w:szCs w:val="18"/>
              </w:rPr>
            </w:pPr>
            <w:r w:rsidRPr="00BB1C32">
              <w:rPr>
                <w:rFonts w:cs="Arial"/>
                <w:sz w:val="18"/>
                <w:szCs w:val="18"/>
              </w:rPr>
              <w:t>Appaltatore</w:t>
            </w:r>
          </w:p>
        </w:tc>
        <w:tc>
          <w:tcPr>
            <w:tcW w:w="3178" w:type="dxa"/>
            <w:vAlign w:val="center"/>
          </w:tcPr>
          <w:p w14:paraId="3A1E159D"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2F2FF12B"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5D43BCE3" w14:textId="77777777" w:rsidR="009F4E36" w:rsidRPr="009B0903" w:rsidRDefault="009F4E36" w:rsidP="009F4E36">
            <w:pPr>
              <w:jc w:val="center"/>
              <w:rPr>
                <w:rFonts w:cs="Arial"/>
                <w:sz w:val="18"/>
                <w:szCs w:val="18"/>
              </w:rPr>
            </w:pPr>
            <w:r w:rsidRPr="009B0903">
              <w:rPr>
                <w:rFonts w:cs="Arial"/>
                <w:sz w:val="18"/>
                <w:szCs w:val="18"/>
              </w:rPr>
              <w:t>…</w:t>
            </w:r>
          </w:p>
        </w:tc>
        <w:tc>
          <w:tcPr>
            <w:tcW w:w="614" w:type="dxa"/>
            <w:vAlign w:val="center"/>
          </w:tcPr>
          <w:p w14:paraId="0AB22822" w14:textId="77777777" w:rsidR="009F4E36" w:rsidRPr="009B0903" w:rsidRDefault="009F4E36" w:rsidP="009F4E36">
            <w:pPr>
              <w:jc w:val="center"/>
              <w:rPr>
                <w:rFonts w:cs="Arial"/>
                <w:sz w:val="18"/>
                <w:szCs w:val="18"/>
              </w:rPr>
            </w:pPr>
            <w:r w:rsidRPr="009B0903">
              <w:rPr>
                <w:rFonts w:cs="Arial"/>
                <w:sz w:val="18"/>
                <w:szCs w:val="18"/>
              </w:rPr>
              <w:t>…</w:t>
            </w:r>
          </w:p>
        </w:tc>
        <w:tc>
          <w:tcPr>
            <w:tcW w:w="2268" w:type="dxa"/>
            <w:vAlign w:val="center"/>
          </w:tcPr>
          <w:p w14:paraId="6FBA67C1" w14:textId="77777777" w:rsidR="009F4E36" w:rsidRPr="009B0903" w:rsidRDefault="009F4E36" w:rsidP="009F4E36">
            <w:pPr>
              <w:jc w:val="center"/>
              <w:rPr>
                <w:rFonts w:cs="Arial"/>
                <w:sz w:val="18"/>
                <w:szCs w:val="18"/>
              </w:rPr>
            </w:pPr>
            <w:r w:rsidRPr="009B0903">
              <w:rPr>
                <w:rFonts w:cs="Arial"/>
                <w:sz w:val="18"/>
                <w:szCs w:val="18"/>
              </w:rPr>
              <w:t>……………..</w:t>
            </w:r>
          </w:p>
        </w:tc>
      </w:tr>
      <w:tr w:rsidR="009F4E36" w:rsidRPr="009B0903" w14:paraId="1ADC646D" w14:textId="77777777" w:rsidTr="009F4E36">
        <w:tc>
          <w:tcPr>
            <w:tcW w:w="2235" w:type="dxa"/>
            <w:vAlign w:val="center"/>
          </w:tcPr>
          <w:p w14:paraId="6359E93E" w14:textId="6127D35F" w:rsidR="009F4E36" w:rsidRPr="009B0903" w:rsidRDefault="00E81698" w:rsidP="009F4E36">
            <w:pPr>
              <w:jc w:val="left"/>
              <w:rPr>
                <w:rFonts w:cs="Arial"/>
                <w:sz w:val="18"/>
                <w:szCs w:val="18"/>
              </w:rPr>
            </w:pPr>
            <w:r>
              <w:rPr>
                <w:rFonts w:cs="Arial"/>
                <w:sz w:val="18"/>
                <w:szCs w:val="18"/>
              </w:rPr>
              <w:t>(In).</w:t>
            </w:r>
            <w:r w:rsidR="009F4E36" w:rsidRPr="009B0903">
              <w:rPr>
                <w:rFonts w:cs="Arial"/>
                <w:sz w:val="18"/>
                <w:szCs w:val="18"/>
              </w:rPr>
              <w:t>Rk.1.4 Ambiente</w:t>
            </w:r>
          </w:p>
        </w:tc>
        <w:tc>
          <w:tcPr>
            <w:tcW w:w="2989" w:type="dxa"/>
            <w:vAlign w:val="center"/>
          </w:tcPr>
          <w:p w14:paraId="0B55D4AE" w14:textId="77777777" w:rsidR="009F4E36" w:rsidRPr="009B0903" w:rsidRDefault="009F4E36" w:rsidP="009F4E36">
            <w:pPr>
              <w:jc w:val="left"/>
              <w:rPr>
                <w:rFonts w:cs="Arial"/>
                <w:sz w:val="18"/>
                <w:szCs w:val="18"/>
              </w:rPr>
            </w:pPr>
            <w:r w:rsidRPr="009B0903">
              <w:rPr>
                <w:rFonts w:cs="Arial"/>
                <w:sz w:val="18"/>
                <w:szCs w:val="18"/>
              </w:rPr>
              <w:t>Rischio di contaminazione del sito con conseguente aumento dei costi e dei tempi</w:t>
            </w:r>
          </w:p>
        </w:tc>
        <w:tc>
          <w:tcPr>
            <w:tcW w:w="2007" w:type="dxa"/>
            <w:vAlign w:val="center"/>
          </w:tcPr>
          <w:p w14:paraId="76CCD2ED" w14:textId="32A24A8E" w:rsidR="009F4E36" w:rsidRPr="009B0903" w:rsidRDefault="009F4E36" w:rsidP="009F4E36">
            <w:pPr>
              <w:jc w:val="center"/>
              <w:rPr>
                <w:rFonts w:cs="Arial"/>
                <w:sz w:val="18"/>
                <w:szCs w:val="18"/>
              </w:rPr>
            </w:pPr>
            <w:r w:rsidRPr="001C1D1D">
              <w:rPr>
                <w:rFonts w:cs="Arial"/>
                <w:sz w:val="18"/>
                <w:szCs w:val="18"/>
              </w:rPr>
              <w:t>Appaltatore</w:t>
            </w:r>
          </w:p>
        </w:tc>
        <w:tc>
          <w:tcPr>
            <w:tcW w:w="3178" w:type="dxa"/>
            <w:vAlign w:val="center"/>
          </w:tcPr>
          <w:p w14:paraId="2AC4C563"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59D52108"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60612757" w14:textId="77777777" w:rsidR="009F4E36" w:rsidRPr="009B0903" w:rsidRDefault="009F4E36" w:rsidP="009F4E36">
            <w:pPr>
              <w:jc w:val="center"/>
              <w:rPr>
                <w:rFonts w:cs="Arial"/>
                <w:sz w:val="18"/>
                <w:szCs w:val="18"/>
              </w:rPr>
            </w:pPr>
            <w:r w:rsidRPr="009B0903">
              <w:rPr>
                <w:rFonts w:cs="Arial"/>
                <w:sz w:val="18"/>
                <w:szCs w:val="18"/>
              </w:rPr>
              <w:t>…</w:t>
            </w:r>
          </w:p>
        </w:tc>
        <w:tc>
          <w:tcPr>
            <w:tcW w:w="614" w:type="dxa"/>
            <w:vAlign w:val="center"/>
          </w:tcPr>
          <w:p w14:paraId="0A2F22FA" w14:textId="77777777" w:rsidR="009F4E36" w:rsidRPr="009B0903" w:rsidRDefault="009F4E36" w:rsidP="009F4E36">
            <w:pPr>
              <w:jc w:val="center"/>
              <w:rPr>
                <w:rFonts w:cs="Arial"/>
                <w:sz w:val="18"/>
                <w:szCs w:val="18"/>
              </w:rPr>
            </w:pPr>
            <w:r w:rsidRPr="009B0903">
              <w:rPr>
                <w:rFonts w:cs="Arial"/>
                <w:sz w:val="18"/>
                <w:szCs w:val="18"/>
              </w:rPr>
              <w:t>…</w:t>
            </w:r>
          </w:p>
        </w:tc>
        <w:tc>
          <w:tcPr>
            <w:tcW w:w="2268" w:type="dxa"/>
            <w:vAlign w:val="center"/>
          </w:tcPr>
          <w:p w14:paraId="4D5D99A6" w14:textId="77777777" w:rsidR="009F4E36" w:rsidRPr="009B0903" w:rsidRDefault="009F4E36" w:rsidP="009F4E36">
            <w:pPr>
              <w:jc w:val="center"/>
              <w:rPr>
                <w:rFonts w:cs="Arial"/>
                <w:sz w:val="18"/>
                <w:szCs w:val="18"/>
              </w:rPr>
            </w:pPr>
            <w:r w:rsidRPr="009B0903">
              <w:rPr>
                <w:rFonts w:cs="Arial"/>
                <w:sz w:val="18"/>
                <w:szCs w:val="18"/>
              </w:rPr>
              <w:t>……………..</w:t>
            </w:r>
          </w:p>
        </w:tc>
      </w:tr>
      <w:tr w:rsidR="009F4E36" w:rsidRPr="009B0903" w14:paraId="687B28E7" w14:textId="77777777" w:rsidTr="009F4E36">
        <w:tc>
          <w:tcPr>
            <w:tcW w:w="2235" w:type="dxa"/>
            <w:vAlign w:val="center"/>
          </w:tcPr>
          <w:p w14:paraId="14056B63" w14:textId="79999CAA" w:rsidR="009F4E36" w:rsidRPr="009B0903" w:rsidRDefault="00E81698" w:rsidP="009F4E36">
            <w:pPr>
              <w:jc w:val="left"/>
              <w:rPr>
                <w:rFonts w:cs="Arial"/>
                <w:sz w:val="18"/>
                <w:szCs w:val="18"/>
              </w:rPr>
            </w:pPr>
            <w:r>
              <w:rPr>
                <w:rFonts w:cs="Arial"/>
                <w:sz w:val="18"/>
                <w:szCs w:val="18"/>
              </w:rPr>
              <w:t>(In).</w:t>
            </w:r>
            <w:r w:rsidR="009F4E36" w:rsidRPr="009B0903">
              <w:rPr>
                <w:rFonts w:cs="Arial"/>
                <w:sz w:val="18"/>
                <w:szCs w:val="18"/>
              </w:rPr>
              <w:t>Rk.1.5 Patrimonio culturale</w:t>
            </w:r>
          </w:p>
        </w:tc>
        <w:tc>
          <w:tcPr>
            <w:tcW w:w="2989" w:type="dxa"/>
            <w:vAlign w:val="center"/>
          </w:tcPr>
          <w:p w14:paraId="2EF57AE0" w14:textId="77777777" w:rsidR="009F4E36" w:rsidRPr="009B0903" w:rsidRDefault="009F4E36" w:rsidP="009F4E36">
            <w:pPr>
              <w:jc w:val="left"/>
              <w:rPr>
                <w:rFonts w:cs="Arial"/>
                <w:sz w:val="18"/>
                <w:szCs w:val="18"/>
              </w:rPr>
            </w:pPr>
            <w:r w:rsidRPr="009B0903">
              <w:rPr>
                <w:rFonts w:cs="Arial"/>
                <w:sz w:val="18"/>
                <w:szCs w:val="18"/>
              </w:rPr>
              <w:t>Rischio di ritrovamenti archeologici</w:t>
            </w:r>
          </w:p>
        </w:tc>
        <w:tc>
          <w:tcPr>
            <w:tcW w:w="2007" w:type="dxa"/>
            <w:vAlign w:val="center"/>
          </w:tcPr>
          <w:p w14:paraId="1A77A8E9" w14:textId="507712C2" w:rsidR="009F4E36" w:rsidRPr="009B0903" w:rsidRDefault="009F4E36" w:rsidP="009F4E36">
            <w:pPr>
              <w:jc w:val="center"/>
              <w:rPr>
                <w:rFonts w:cs="Arial"/>
                <w:sz w:val="18"/>
                <w:szCs w:val="18"/>
              </w:rPr>
            </w:pPr>
            <w:r w:rsidRPr="001C1D1D">
              <w:rPr>
                <w:rFonts w:cs="Arial"/>
                <w:sz w:val="18"/>
                <w:szCs w:val="18"/>
              </w:rPr>
              <w:t>Appaltatore</w:t>
            </w:r>
          </w:p>
        </w:tc>
        <w:tc>
          <w:tcPr>
            <w:tcW w:w="3178" w:type="dxa"/>
            <w:vAlign w:val="center"/>
          </w:tcPr>
          <w:p w14:paraId="7B97BBB2"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07089FB1"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70E2FEDF" w14:textId="77777777" w:rsidR="009F4E36" w:rsidRPr="009B0903" w:rsidRDefault="009F4E36" w:rsidP="009F4E36">
            <w:pPr>
              <w:jc w:val="center"/>
              <w:rPr>
                <w:rFonts w:cs="Arial"/>
                <w:sz w:val="18"/>
                <w:szCs w:val="18"/>
              </w:rPr>
            </w:pPr>
            <w:r w:rsidRPr="009B0903">
              <w:rPr>
                <w:rFonts w:cs="Arial"/>
                <w:sz w:val="18"/>
                <w:szCs w:val="18"/>
              </w:rPr>
              <w:t>…</w:t>
            </w:r>
          </w:p>
        </w:tc>
        <w:tc>
          <w:tcPr>
            <w:tcW w:w="614" w:type="dxa"/>
            <w:vAlign w:val="center"/>
          </w:tcPr>
          <w:p w14:paraId="4F58AC58" w14:textId="77777777" w:rsidR="009F4E36" w:rsidRPr="009B0903" w:rsidRDefault="009F4E36" w:rsidP="009F4E36">
            <w:pPr>
              <w:jc w:val="center"/>
              <w:rPr>
                <w:rFonts w:cs="Arial"/>
                <w:sz w:val="18"/>
                <w:szCs w:val="18"/>
              </w:rPr>
            </w:pPr>
            <w:r w:rsidRPr="009B0903">
              <w:rPr>
                <w:rFonts w:cs="Arial"/>
                <w:sz w:val="18"/>
                <w:szCs w:val="18"/>
              </w:rPr>
              <w:t>…</w:t>
            </w:r>
          </w:p>
        </w:tc>
        <w:tc>
          <w:tcPr>
            <w:tcW w:w="2268" w:type="dxa"/>
            <w:vAlign w:val="center"/>
          </w:tcPr>
          <w:p w14:paraId="17D88536" w14:textId="77777777" w:rsidR="009F4E36" w:rsidRPr="009B0903" w:rsidRDefault="009F4E36" w:rsidP="009F4E36">
            <w:pPr>
              <w:jc w:val="center"/>
              <w:rPr>
                <w:rFonts w:cs="Arial"/>
                <w:sz w:val="18"/>
                <w:szCs w:val="18"/>
              </w:rPr>
            </w:pPr>
            <w:r w:rsidRPr="009B0903">
              <w:rPr>
                <w:rFonts w:cs="Arial"/>
                <w:sz w:val="18"/>
                <w:szCs w:val="18"/>
              </w:rPr>
              <w:t>……………..</w:t>
            </w:r>
          </w:p>
        </w:tc>
      </w:tr>
      <w:tr w:rsidR="009F4E36" w:rsidRPr="009B0903" w14:paraId="185ECC8D" w14:textId="77777777" w:rsidTr="009F4E36">
        <w:tc>
          <w:tcPr>
            <w:tcW w:w="2235" w:type="dxa"/>
            <w:vAlign w:val="center"/>
          </w:tcPr>
          <w:p w14:paraId="57DD2046" w14:textId="0847D8F2" w:rsidR="009F4E36" w:rsidRPr="009B0903" w:rsidRDefault="00E81698" w:rsidP="009F4E36">
            <w:pPr>
              <w:jc w:val="left"/>
              <w:rPr>
                <w:rFonts w:cs="Arial"/>
                <w:sz w:val="18"/>
                <w:szCs w:val="18"/>
              </w:rPr>
            </w:pPr>
            <w:r>
              <w:rPr>
                <w:rFonts w:cs="Arial"/>
                <w:sz w:val="18"/>
                <w:szCs w:val="18"/>
              </w:rPr>
              <w:t>(In).</w:t>
            </w:r>
            <w:r w:rsidR="009F4E36" w:rsidRPr="009B0903">
              <w:rPr>
                <w:rFonts w:cs="Arial"/>
                <w:sz w:val="18"/>
                <w:szCs w:val="18"/>
              </w:rPr>
              <w:t>Rk.1.6</w:t>
            </w:r>
          </w:p>
          <w:p w14:paraId="592C0F05" w14:textId="77777777" w:rsidR="009F4E36" w:rsidRPr="009B0903" w:rsidRDefault="009F4E36" w:rsidP="009F4E36">
            <w:pPr>
              <w:jc w:val="left"/>
              <w:rPr>
                <w:rFonts w:cs="Arial"/>
                <w:sz w:val="18"/>
                <w:szCs w:val="18"/>
              </w:rPr>
            </w:pPr>
            <w:r w:rsidRPr="009B0903">
              <w:rPr>
                <w:rFonts w:cs="Arial"/>
                <w:sz w:val="18"/>
                <w:szCs w:val="18"/>
              </w:rPr>
              <w:t>Disponibilità del sito</w:t>
            </w:r>
          </w:p>
        </w:tc>
        <w:tc>
          <w:tcPr>
            <w:tcW w:w="2989" w:type="dxa"/>
            <w:vAlign w:val="center"/>
          </w:tcPr>
          <w:p w14:paraId="0A491ABF" w14:textId="77777777" w:rsidR="009F4E36" w:rsidRPr="009B0903" w:rsidRDefault="009F4E36" w:rsidP="009F4E36">
            <w:pPr>
              <w:jc w:val="left"/>
              <w:rPr>
                <w:rFonts w:cs="Arial"/>
                <w:sz w:val="18"/>
                <w:szCs w:val="18"/>
              </w:rPr>
            </w:pPr>
            <w:r w:rsidRPr="009B0903">
              <w:rPr>
                <w:rFonts w:cs="Arial"/>
                <w:sz w:val="18"/>
                <w:szCs w:val="18"/>
              </w:rPr>
              <w:t>Rischio che il sito non possa essere acquisito o possa essere acquisito</w:t>
            </w:r>
            <w:r>
              <w:rPr>
                <w:rFonts w:cs="Arial"/>
                <w:sz w:val="18"/>
                <w:szCs w:val="18"/>
              </w:rPr>
              <w:t xml:space="preserve"> o, ancora, non sia disponibile</w:t>
            </w:r>
          </w:p>
        </w:tc>
        <w:tc>
          <w:tcPr>
            <w:tcW w:w="2007" w:type="dxa"/>
            <w:vAlign w:val="center"/>
          </w:tcPr>
          <w:p w14:paraId="3193C264" w14:textId="389856C7" w:rsidR="009F4E36" w:rsidRPr="009B0903" w:rsidRDefault="009F4E36" w:rsidP="009F4E36">
            <w:pPr>
              <w:jc w:val="center"/>
              <w:rPr>
                <w:rFonts w:cs="Arial"/>
                <w:sz w:val="18"/>
                <w:szCs w:val="18"/>
              </w:rPr>
            </w:pPr>
            <w:r w:rsidRPr="001C1D1D">
              <w:rPr>
                <w:rFonts w:cs="Arial"/>
                <w:sz w:val="18"/>
                <w:szCs w:val="18"/>
              </w:rPr>
              <w:t>Appaltatore</w:t>
            </w:r>
          </w:p>
        </w:tc>
        <w:tc>
          <w:tcPr>
            <w:tcW w:w="3178" w:type="dxa"/>
            <w:vAlign w:val="center"/>
          </w:tcPr>
          <w:p w14:paraId="0C95483A"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5600A100" w14:textId="77777777" w:rsidR="009F4E36" w:rsidRPr="009B0903" w:rsidRDefault="009F4E36" w:rsidP="009F4E36">
            <w:pPr>
              <w:jc w:val="center"/>
              <w:rPr>
                <w:rFonts w:cs="Arial"/>
                <w:sz w:val="18"/>
                <w:szCs w:val="18"/>
              </w:rPr>
            </w:pPr>
            <w:r w:rsidRPr="009B0903">
              <w:rPr>
                <w:rFonts w:cs="Arial"/>
                <w:sz w:val="18"/>
                <w:szCs w:val="18"/>
              </w:rPr>
              <w:t>…</w:t>
            </w:r>
          </w:p>
        </w:tc>
        <w:tc>
          <w:tcPr>
            <w:tcW w:w="567" w:type="dxa"/>
            <w:vAlign w:val="center"/>
          </w:tcPr>
          <w:p w14:paraId="712D6539" w14:textId="77777777" w:rsidR="009F4E36" w:rsidRPr="009B0903" w:rsidRDefault="009F4E36" w:rsidP="009F4E36">
            <w:pPr>
              <w:jc w:val="center"/>
              <w:rPr>
                <w:rFonts w:cs="Arial"/>
                <w:sz w:val="18"/>
                <w:szCs w:val="18"/>
              </w:rPr>
            </w:pPr>
            <w:r w:rsidRPr="009B0903">
              <w:rPr>
                <w:rFonts w:cs="Arial"/>
                <w:sz w:val="18"/>
                <w:szCs w:val="18"/>
              </w:rPr>
              <w:t>…</w:t>
            </w:r>
          </w:p>
        </w:tc>
        <w:tc>
          <w:tcPr>
            <w:tcW w:w="614" w:type="dxa"/>
            <w:vAlign w:val="center"/>
          </w:tcPr>
          <w:p w14:paraId="75912EF2" w14:textId="77777777" w:rsidR="009F4E36" w:rsidRPr="009B0903" w:rsidRDefault="009F4E36" w:rsidP="009F4E36">
            <w:pPr>
              <w:jc w:val="center"/>
              <w:rPr>
                <w:rFonts w:cs="Arial"/>
                <w:sz w:val="18"/>
                <w:szCs w:val="18"/>
              </w:rPr>
            </w:pPr>
            <w:r w:rsidRPr="009B0903">
              <w:rPr>
                <w:rFonts w:cs="Arial"/>
                <w:sz w:val="18"/>
                <w:szCs w:val="18"/>
              </w:rPr>
              <w:t>…</w:t>
            </w:r>
          </w:p>
        </w:tc>
        <w:tc>
          <w:tcPr>
            <w:tcW w:w="2268" w:type="dxa"/>
            <w:vAlign w:val="center"/>
          </w:tcPr>
          <w:p w14:paraId="5DC2E1D7" w14:textId="77777777" w:rsidR="009F4E36" w:rsidRPr="009B0903" w:rsidRDefault="009F4E36" w:rsidP="009F4E36">
            <w:pPr>
              <w:jc w:val="center"/>
              <w:rPr>
                <w:rFonts w:cs="Arial"/>
                <w:sz w:val="18"/>
                <w:szCs w:val="18"/>
              </w:rPr>
            </w:pPr>
            <w:r w:rsidRPr="009B0903">
              <w:rPr>
                <w:rFonts w:cs="Arial"/>
                <w:sz w:val="18"/>
                <w:szCs w:val="18"/>
              </w:rPr>
              <w:t>………….</w:t>
            </w:r>
          </w:p>
        </w:tc>
      </w:tr>
      <w:tr w:rsidR="009F4E36" w:rsidRPr="009B0903" w14:paraId="5FB581B3" w14:textId="77777777" w:rsidTr="001504DA">
        <w:tc>
          <w:tcPr>
            <w:tcW w:w="2235" w:type="dxa"/>
            <w:vAlign w:val="center"/>
          </w:tcPr>
          <w:p w14:paraId="07D9EFBA" w14:textId="77777777" w:rsidR="009F4E36" w:rsidRPr="009B0903" w:rsidRDefault="009F4E36" w:rsidP="001504DA">
            <w:pPr>
              <w:jc w:val="left"/>
              <w:rPr>
                <w:rFonts w:cs="Arial"/>
                <w:b/>
                <w:sz w:val="18"/>
                <w:szCs w:val="18"/>
              </w:rPr>
            </w:pPr>
            <w:r w:rsidRPr="009B0903">
              <w:rPr>
                <w:rFonts w:cs="Arial"/>
                <w:b/>
                <w:sz w:val="18"/>
                <w:szCs w:val="18"/>
              </w:rPr>
              <w:t>……</w:t>
            </w:r>
          </w:p>
        </w:tc>
        <w:tc>
          <w:tcPr>
            <w:tcW w:w="2989" w:type="dxa"/>
            <w:vAlign w:val="center"/>
          </w:tcPr>
          <w:p w14:paraId="4ECE7661" w14:textId="77777777" w:rsidR="009F4E36" w:rsidRPr="009B0903" w:rsidRDefault="009F4E36" w:rsidP="001504DA">
            <w:pPr>
              <w:jc w:val="left"/>
              <w:rPr>
                <w:rFonts w:cs="Arial"/>
                <w:sz w:val="18"/>
                <w:szCs w:val="18"/>
              </w:rPr>
            </w:pPr>
            <w:r w:rsidRPr="009B0903">
              <w:rPr>
                <w:rFonts w:cs="Arial"/>
                <w:sz w:val="18"/>
                <w:szCs w:val="18"/>
              </w:rPr>
              <w:t>………..</w:t>
            </w:r>
          </w:p>
        </w:tc>
        <w:tc>
          <w:tcPr>
            <w:tcW w:w="2007" w:type="dxa"/>
            <w:vAlign w:val="center"/>
          </w:tcPr>
          <w:p w14:paraId="61A04FD6" w14:textId="77777777" w:rsidR="009F4E36" w:rsidRPr="009B0903" w:rsidRDefault="009F4E36" w:rsidP="001504DA">
            <w:pPr>
              <w:jc w:val="center"/>
              <w:rPr>
                <w:rFonts w:cs="Arial"/>
                <w:sz w:val="18"/>
                <w:szCs w:val="18"/>
              </w:rPr>
            </w:pPr>
            <w:r w:rsidRPr="009B0903">
              <w:rPr>
                <w:rFonts w:cs="Arial"/>
                <w:sz w:val="18"/>
                <w:szCs w:val="18"/>
              </w:rPr>
              <w:t>………..</w:t>
            </w:r>
          </w:p>
        </w:tc>
        <w:tc>
          <w:tcPr>
            <w:tcW w:w="3178" w:type="dxa"/>
            <w:vAlign w:val="center"/>
          </w:tcPr>
          <w:p w14:paraId="5E23B475"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1ACEE60A"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0E5BD8F0"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749E37B7"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74CC6116"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4476B1F0" w14:textId="77777777" w:rsidTr="001504DA">
        <w:tc>
          <w:tcPr>
            <w:tcW w:w="14425" w:type="dxa"/>
            <w:gridSpan w:val="8"/>
          </w:tcPr>
          <w:p w14:paraId="66089994" w14:textId="77777777" w:rsidR="00A134A7" w:rsidRDefault="00A134A7" w:rsidP="001504DA">
            <w:pPr>
              <w:jc w:val="left"/>
              <w:rPr>
                <w:rFonts w:cs="Arial"/>
                <w:b/>
                <w:sz w:val="18"/>
                <w:szCs w:val="18"/>
              </w:rPr>
            </w:pPr>
          </w:p>
          <w:p w14:paraId="513DA1D8" w14:textId="45764A2E" w:rsidR="009F4E36" w:rsidRPr="009B0903" w:rsidRDefault="00E81698" w:rsidP="001504DA">
            <w:pPr>
              <w:jc w:val="left"/>
              <w:rPr>
                <w:rFonts w:cs="Arial"/>
                <w:b/>
                <w:sz w:val="18"/>
                <w:szCs w:val="18"/>
              </w:rPr>
            </w:pPr>
            <w:r>
              <w:rPr>
                <w:rFonts w:cs="Arial"/>
                <w:b/>
                <w:sz w:val="18"/>
                <w:szCs w:val="18"/>
              </w:rPr>
              <w:t>(In).</w:t>
            </w:r>
            <w:r w:rsidR="009F4E36" w:rsidRPr="009B0903">
              <w:rPr>
                <w:rFonts w:cs="Arial"/>
                <w:b/>
                <w:sz w:val="18"/>
                <w:szCs w:val="18"/>
              </w:rPr>
              <w:t>Rk.2 Rischi di progettazione e costruzione</w:t>
            </w:r>
          </w:p>
        </w:tc>
      </w:tr>
      <w:tr w:rsidR="009F4E36" w:rsidRPr="009B0903" w14:paraId="108C5561" w14:textId="77777777" w:rsidTr="001504DA">
        <w:tc>
          <w:tcPr>
            <w:tcW w:w="2235" w:type="dxa"/>
            <w:vAlign w:val="center"/>
          </w:tcPr>
          <w:p w14:paraId="18950F32" w14:textId="15CD1CEC"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Rk.2.1 Progettazione</w:t>
            </w:r>
          </w:p>
        </w:tc>
        <w:tc>
          <w:tcPr>
            <w:tcW w:w="2989" w:type="dxa"/>
            <w:vAlign w:val="center"/>
          </w:tcPr>
          <w:p w14:paraId="29749DD3" w14:textId="77777777" w:rsidR="009F4E36" w:rsidRPr="009B0903" w:rsidRDefault="009F4E36" w:rsidP="001504DA">
            <w:pPr>
              <w:jc w:val="left"/>
              <w:rPr>
                <w:rFonts w:cs="Arial"/>
                <w:sz w:val="18"/>
                <w:szCs w:val="18"/>
              </w:rPr>
            </w:pPr>
            <w:r w:rsidRPr="009B0903">
              <w:rPr>
                <w:rFonts w:cs="Arial"/>
                <w:sz w:val="18"/>
                <w:szCs w:val="18"/>
              </w:rPr>
              <w:t>Rischio che le specifiche inserite nei capitolati di gara non siano esaustive</w:t>
            </w:r>
          </w:p>
        </w:tc>
        <w:tc>
          <w:tcPr>
            <w:tcW w:w="2007" w:type="dxa"/>
            <w:vAlign w:val="center"/>
          </w:tcPr>
          <w:p w14:paraId="79D76504" w14:textId="5D1D8697" w:rsidR="009F4E36" w:rsidRPr="009B0903" w:rsidRDefault="009F4E36" w:rsidP="001504DA">
            <w:pPr>
              <w:jc w:val="center"/>
              <w:rPr>
                <w:rFonts w:cs="Arial"/>
                <w:sz w:val="18"/>
                <w:szCs w:val="18"/>
              </w:rPr>
            </w:pPr>
            <w:r w:rsidRPr="009B0903">
              <w:rPr>
                <w:rFonts w:cs="Arial"/>
                <w:sz w:val="18"/>
                <w:szCs w:val="18"/>
              </w:rPr>
              <w:t>Appaltatore</w:t>
            </w:r>
          </w:p>
        </w:tc>
        <w:tc>
          <w:tcPr>
            <w:tcW w:w="3178" w:type="dxa"/>
            <w:vAlign w:val="center"/>
          </w:tcPr>
          <w:p w14:paraId="574B4197"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7D20107F"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5225E5C0"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12EBDC48"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7D6E6E59"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61613177" w14:textId="77777777" w:rsidTr="001504DA">
        <w:tc>
          <w:tcPr>
            <w:tcW w:w="2235" w:type="dxa"/>
            <w:vAlign w:val="center"/>
          </w:tcPr>
          <w:p w14:paraId="72B42641" w14:textId="5E81DE84" w:rsidR="009F4E36" w:rsidRPr="007A3A4E" w:rsidRDefault="00E81698" w:rsidP="001504DA">
            <w:pPr>
              <w:jc w:val="left"/>
              <w:rPr>
                <w:rFonts w:cs="Arial"/>
                <w:sz w:val="18"/>
                <w:szCs w:val="18"/>
              </w:rPr>
            </w:pPr>
            <w:r>
              <w:rPr>
                <w:rFonts w:cs="Arial"/>
                <w:sz w:val="18"/>
                <w:szCs w:val="18"/>
              </w:rPr>
              <w:t>(In).</w:t>
            </w:r>
            <w:r w:rsidR="009F4E36" w:rsidRPr="007A3A4E">
              <w:rPr>
                <w:rFonts w:cs="Arial"/>
                <w:sz w:val="18"/>
                <w:szCs w:val="18"/>
              </w:rPr>
              <w:t>Rk.2.2 Progettazione</w:t>
            </w:r>
          </w:p>
        </w:tc>
        <w:tc>
          <w:tcPr>
            <w:tcW w:w="2989" w:type="dxa"/>
            <w:vAlign w:val="center"/>
          </w:tcPr>
          <w:p w14:paraId="042C786A" w14:textId="77777777" w:rsidR="009F4E36" w:rsidRPr="007A3A4E" w:rsidRDefault="009F4E36" w:rsidP="001504DA">
            <w:pPr>
              <w:jc w:val="left"/>
              <w:rPr>
                <w:rFonts w:cs="Arial"/>
                <w:sz w:val="18"/>
                <w:szCs w:val="18"/>
              </w:rPr>
            </w:pPr>
            <w:r w:rsidRPr="007A3A4E">
              <w:rPr>
                <w:rFonts w:cs="Arial"/>
                <w:sz w:val="18"/>
                <w:szCs w:val="18"/>
              </w:rPr>
              <w:t>Rischio che la progettazione</w:t>
            </w:r>
            <w:r>
              <w:rPr>
                <w:rFonts w:cs="Arial"/>
                <w:sz w:val="18"/>
                <w:szCs w:val="18"/>
              </w:rPr>
              <w:t xml:space="preserve"> predisposta dall’Appaltatore</w:t>
            </w:r>
            <w:r w:rsidRPr="007A3A4E">
              <w:rPr>
                <w:rFonts w:cs="Arial"/>
                <w:sz w:val="18"/>
                <w:szCs w:val="18"/>
              </w:rPr>
              <w:t xml:space="preserve"> </w:t>
            </w:r>
            <w:r w:rsidRPr="007A3A4E">
              <w:rPr>
                <w:rFonts w:cs="Arial"/>
                <w:sz w:val="18"/>
                <w:szCs w:val="18"/>
              </w:rPr>
              <w:lastRenderedPageBreak/>
              <w:t>dell'opera sia inadeguata al tipo di servizi da erogare</w:t>
            </w:r>
          </w:p>
        </w:tc>
        <w:tc>
          <w:tcPr>
            <w:tcW w:w="2007" w:type="dxa"/>
            <w:vAlign w:val="center"/>
          </w:tcPr>
          <w:p w14:paraId="39142418" w14:textId="77777777" w:rsidR="009F4E36" w:rsidRPr="007A3A4E" w:rsidRDefault="009F4E36" w:rsidP="001504DA">
            <w:pPr>
              <w:jc w:val="center"/>
              <w:rPr>
                <w:rFonts w:cs="Arial"/>
                <w:sz w:val="18"/>
                <w:szCs w:val="18"/>
              </w:rPr>
            </w:pPr>
            <w:r w:rsidRPr="007A3A4E">
              <w:rPr>
                <w:rFonts w:cs="Arial"/>
                <w:sz w:val="18"/>
                <w:szCs w:val="18"/>
              </w:rPr>
              <w:lastRenderedPageBreak/>
              <w:t>Appaltatore</w:t>
            </w:r>
          </w:p>
        </w:tc>
        <w:tc>
          <w:tcPr>
            <w:tcW w:w="3178" w:type="dxa"/>
            <w:vAlign w:val="center"/>
          </w:tcPr>
          <w:p w14:paraId="54B97F4A"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6B551A2A"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3AD9A6C2" w14:textId="77777777" w:rsidR="009F4E36" w:rsidRPr="007A3A4E" w:rsidRDefault="009F4E36" w:rsidP="001504DA">
            <w:pPr>
              <w:jc w:val="center"/>
              <w:rPr>
                <w:rFonts w:cs="Arial"/>
                <w:sz w:val="18"/>
                <w:szCs w:val="18"/>
              </w:rPr>
            </w:pPr>
            <w:r w:rsidRPr="007A3A4E">
              <w:rPr>
                <w:rFonts w:cs="Arial"/>
                <w:sz w:val="18"/>
                <w:szCs w:val="18"/>
              </w:rPr>
              <w:t>…</w:t>
            </w:r>
          </w:p>
        </w:tc>
        <w:tc>
          <w:tcPr>
            <w:tcW w:w="614" w:type="dxa"/>
            <w:vAlign w:val="center"/>
          </w:tcPr>
          <w:p w14:paraId="4ADF30B9" w14:textId="77777777" w:rsidR="009F4E36" w:rsidRPr="007A3A4E" w:rsidRDefault="009F4E36" w:rsidP="001504DA">
            <w:pPr>
              <w:jc w:val="center"/>
              <w:rPr>
                <w:rFonts w:cs="Arial"/>
                <w:sz w:val="18"/>
                <w:szCs w:val="18"/>
              </w:rPr>
            </w:pPr>
            <w:r w:rsidRPr="007A3A4E">
              <w:rPr>
                <w:rFonts w:cs="Arial"/>
                <w:sz w:val="18"/>
                <w:szCs w:val="18"/>
              </w:rPr>
              <w:t>…</w:t>
            </w:r>
          </w:p>
        </w:tc>
        <w:tc>
          <w:tcPr>
            <w:tcW w:w="2268" w:type="dxa"/>
            <w:vAlign w:val="center"/>
          </w:tcPr>
          <w:p w14:paraId="6F5D17A6" w14:textId="77777777" w:rsidR="009F4E36" w:rsidRPr="007A3A4E" w:rsidRDefault="009F4E36" w:rsidP="001504DA">
            <w:pPr>
              <w:jc w:val="center"/>
              <w:rPr>
                <w:rFonts w:cs="Arial"/>
                <w:sz w:val="18"/>
                <w:szCs w:val="18"/>
              </w:rPr>
            </w:pPr>
            <w:r w:rsidRPr="007A3A4E">
              <w:rPr>
                <w:rFonts w:cs="Arial"/>
                <w:sz w:val="18"/>
                <w:szCs w:val="18"/>
              </w:rPr>
              <w:t>……………..</w:t>
            </w:r>
          </w:p>
        </w:tc>
      </w:tr>
      <w:tr w:rsidR="009F4E36" w:rsidRPr="009B0903" w14:paraId="6D0CAD64" w14:textId="77777777" w:rsidTr="001504DA">
        <w:tc>
          <w:tcPr>
            <w:tcW w:w="2235" w:type="dxa"/>
            <w:vAlign w:val="center"/>
          </w:tcPr>
          <w:p w14:paraId="68B38D4D" w14:textId="719E4C09"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Rk.2.3 Costruzione</w:t>
            </w:r>
          </w:p>
        </w:tc>
        <w:tc>
          <w:tcPr>
            <w:tcW w:w="2989" w:type="dxa"/>
            <w:vAlign w:val="center"/>
          </w:tcPr>
          <w:p w14:paraId="4B40B277" w14:textId="77777777" w:rsidR="009F4E36" w:rsidRPr="009B0903" w:rsidRDefault="009F4E36" w:rsidP="001504DA">
            <w:pPr>
              <w:jc w:val="left"/>
              <w:rPr>
                <w:rFonts w:cs="Arial"/>
                <w:sz w:val="18"/>
                <w:szCs w:val="18"/>
              </w:rPr>
            </w:pPr>
            <w:r w:rsidRPr="009B0903">
              <w:rPr>
                <w:rFonts w:cs="Arial"/>
                <w:sz w:val="18"/>
                <w:szCs w:val="18"/>
              </w:rPr>
              <w:t>Rischio che eventi possano ritardare la realizzazione dell'opera e aumentarne il costo</w:t>
            </w:r>
          </w:p>
        </w:tc>
        <w:tc>
          <w:tcPr>
            <w:tcW w:w="2007" w:type="dxa"/>
            <w:vAlign w:val="center"/>
          </w:tcPr>
          <w:p w14:paraId="0C0B63DD" w14:textId="77777777" w:rsidR="009F4E36" w:rsidRPr="009B0903" w:rsidRDefault="009F4E36" w:rsidP="001504DA">
            <w:pPr>
              <w:jc w:val="center"/>
              <w:rPr>
                <w:rFonts w:cs="Arial"/>
                <w:sz w:val="18"/>
                <w:szCs w:val="18"/>
              </w:rPr>
            </w:pPr>
            <w:r w:rsidRPr="009B0903">
              <w:rPr>
                <w:rFonts w:cs="Arial"/>
                <w:sz w:val="18"/>
                <w:szCs w:val="18"/>
              </w:rPr>
              <w:t>Appaltatore</w:t>
            </w:r>
          </w:p>
        </w:tc>
        <w:tc>
          <w:tcPr>
            <w:tcW w:w="3178" w:type="dxa"/>
            <w:vAlign w:val="center"/>
          </w:tcPr>
          <w:p w14:paraId="2C02C697"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01895644"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0CBF2627"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1C276988"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2F0850B3"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5057EC81" w14:textId="77777777" w:rsidTr="001504DA">
        <w:tc>
          <w:tcPr>
            <w:tcW w:w="2235" w:type="dxa"/>
            <w:vAlign w:val="center"/>
          </w:tcPr>
          <w:p w14:paraId="1A64CD07" w14:textId="6FD1F78A"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Rk.2.4 Collaudo</w:t>
            </w:r>
          </w:p>
        </w:tc>
        <w:tc>
          <w:tcPr>
            <w:tcW w:w="2989" w:type="dxa"/>
            <w:vAlign w:val="center"/>
          </w:tcPr>
          <w:p w14:paraId="281A52CC" w14:textId="77777777" w:rsidR="009F4E36" w:rsidRPr="009B0903" w:rsidRDefault="009F4E36" w:rsidP="001504DA">
            <w:pPr>
              <w:jc w:val="left"/>
              <w:rPr>
                <w:rFonts w:cs="Arial"/>
                <w:sz w:val="18"/>
                <w:szCs w:val="18"/>
              </w:rPr>
            </w:pPr>
            <w:r w:rsidRPr="009B0903">
              <w:rPr>
                <w:rFonts w:cs="Arial"/>
                <w:sz w:val="18"/>
                <w:szCs w:val="18"/>
              </w:rPr>
              <w:t>Rischio che l’opera realizzata non superi i collaudi</w:t>
            </w:r>
          </w:p>
        </w:tc>
        <w:tc>
          <w:tcPr>
            <w:tcW w:w="2007" w:type="dxa"/>
            <w:vAlign w:val="center"/>
          </w:tcPr>
          <w:p w14:paraId="14E71A01" w14:textId="77777777" w:rsidR="009F4E36" w:rsidRPr="009B0903" w:rsidRDefault="009F4E36" w:rsidP="001504DA">
            <w:pPr>
              <w:jc w:val="center"/>
              <w:rPr>
                <w:rFonts w:cs="Arial"/>
                <w:sz w:val="18"/>
                <w:szCs w:val="18"/>
              </w:rPr>
            </w:pPr>
            <w:r w:rsidRPr="009B0903">
              <w:rPr>
                <w:rFonts w:cs="Arial"/>
                <w:sz w:val="18"/>
                <w:szCs w:val="18"/>
              </w:rPr>
              <w:t>Appaltatore</w:t>
            </w:r>
          </w:p>
        </w:tc>
        <w:tc>
          <w:tcPr>
            <w:tcW w:w="3178" w:type="dxa"/>
            <w:vAlign w:val="center"/>
          </w:tcPr>
          <w:p w14:paraId="00DD4D31"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44E70673"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6DEF45B7"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0F525DEB"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65E9AB27"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23CB9513" w14:textId="77777777" w:rsidTr="001504DA">
        <w:tc>
          <w:tcPr>
            <w:tcW w:w="2235" w:type="dxa"/>
            <w:vAlign w:val="center"/>
          </w:tcPr>
          <w:p w14:paraId="5818FBEF" w14:textId="761C4FC0"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Rk.2.5 Modifiche richieste dall'amministrazione (</w:t>
            </w:r>
            <w:r w:rsidR="009F4E36">
              <w:rPr>
                <w:rFonts w:cs="Arial"/>
                <w:sz w:val="18"/>
                <w:szCs w:val="18"/>
              </w:rPr>
              <w:t>Università</w:t>
            </w:r>
            <w:r w:rsidR="009F4E36" w:rsidRPr="009B0903">
              <w:rPr>
                <w:rFonts w:cs="Arial"/>
                <w:sz w:val="18"/>
                <w:szCs w:val="18"/>
              </w:rPr>
              <w:t>)</w:t>
            </w:r>
          </w:p>
        </w:tc>
        <w:tc>
          <w:tcPr>
            <w:tcW w:w="2989" w:type="dxa"/>
            <w:vAlign w:val="center"/>
          </w:tcPr>
          <w:p w14:paraId="5185EF51" w14:textId="77777777" w:rsidR="009F4E36" w:rsidRPr="009B0903" w:rsidRDefault="009F4E36" w:rsidP="001504DA">
            <w:pPr>
              <w:jc w:val="left"/>
              <w:rPr>
                <w:rFonts w:cs="Arial"/>
                <w:sz w:val="18"/>
                <w:szCs w:val="18"/>
              </w:rPr>
            </w:pPr>
            <w:r w:rsidRPr="009B0903">
              <w:rPr>
                <w:rFonts w:cs="Arial"/>
                <w:sz w:val="18"/>
                <w:szCs w:val="18"/>
              </w:rPr>
              <w:t>Rischio di un aumento dei costi o ritardi nella progettazione, nella costruzione a seguito di modifiche richieste all'amministrazione</w:t>
            </w:r>
          </w:p>
        </w:tc>
        <w:tc>
          <w:tcPr>
            <w:tcW w:w="2007" w:type="dxa"/>
            <w:vAlign w:val="center"/>
          </w:tcPr>
          <w:p w14:paraId="1A3ADB0F" w14:textId="77777777" w:rsidR="009F4E36" w:rsidRPr="009B0903" w:rsidRDefault="009F4E36" w:rsidP="001504DA">
            <w:pPr>
              <w:jc w:val="center"/>
              <w:rPr>
                <w:rFonts w:cs="Arial"/>
                <w:sz w:val="18"/>
                <w:szCs w:val="18"/>
              </w:rPr>
            </w:pPr>
            <w:r>
              <w:rPr>
                <w:rFonts w:cs="Arial"/>
                <w:sz w:val="18"/>
                <w:szCs w:val="18"/>
              </w:rPr>
              <w:t>Università</w:t>
            </w:r>
          </w:p>
        </w:tc>
        <w:tc>
          <w:tcPr>
            <w:tcW w:w="3178" w:type="dxa"/>
            <w:vAlign w:val="center"/>
          </w:tcPr>
          <w:p w14:paraId="5EF27FC0"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181BD686"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7F018A20"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791CD758"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627E568F"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2443894B" w14:textId="77777777" w:rsidTr="001504DA">
        <w:tc>
          <w:tcPr>
            <w:tcW w:w="2235" w:type="dxa"/>
            <w:vAlign w:val="center"/>
          </w:tcPr>
          <w:p w14:paraId="5422CDAC" w14:textId="77777777" w:rsidR="009F4E36" w:rsidRPr="009B0903" w:rsidRDefault="009F4E36" w:rsidP="001504DA">
            <w:pPr>
              <w:jc w:val="left"/>
              <w:rPr>
                <w:rFonts w:cs="Arial"/>
                <w:b/>
                <w:sz w:val="18"/>
                <w:szCs w:val="18"/>
              </w:rPr>
            </w:pPr>
            <w:r w:rsidRPr="009B0903">
              <w:rPr>
                <w:rFonts w:cs="Arial"/>
                <w:b/>
                <w:sz w:val="18"/>
                <w:szCs w:val="18"/>
              </w:rPr>
              <w:t>……</w:t>
            </w:r>
          </w:p>
        </w:tc>
        <w:tc>
          <w:tcPr>
            <w:tcW w:w="2989" w:type="dxa"/>
            <w:vAlign w:val="center"/>
          </w:tcPr>
          <w:p w14:paraId="56391C2B" w14:textId="77777777" w:rsidR="009F4E36" w:rsidRPr="009B0903" w:rsidRDefault="009F4E36" w:rsidP="001504DA">
            <w:pPr>
              <w:jc w:val="left"/>
              <w:rPr>
                <w:rFonts w:cs="Arial"/>
                <w:sz w:val="18"/>
                <w:szCs w:val="18"/>
              </w:rPr>
            </w:pPr>
            <w:r w:rsidRPr="009B0903">
              <w:rPr>
                <w:rFonts w:cs="Arial"/>
                <w:sz w:val="18"/>
                <w:szCs w:val="18"/>
              </w:rPr>
              <w:t>………..</w:t>
            </w:r>
          </w:p>
        </w:tc>
        <w:tc>
          <w:tcPr>
            <w:tcW w:w="2007" w:type="dxa"/>
            <w:vAlign w:val="center"/>
          </w:tcPr>
          <w:p w14:paraId="67FA91E8" w14:textId="77777777" w:rsidR="009F4E36" w:rsidRPr="009B0903" w:rsidRDefault="009F4E36" w:rsidP="001504DA">
            <w:pPr>
              <w:jc w:val="center"/>
              <w:rPr>
                <w:rFonts w:cs="Arial"/>
                <w:sz w:val="18"/>
                <w:szCs w:val="18"/>
              </w:rPr>
            </w:pPr>
            <w:r w:rsidRPr="009B0903">
              <w:rPr>
                <w:rFonts w:cs="Arial"/>
                <w:sz w:val="18"/>
                <w:szCs w:val="18"/>
              </w:rPr>
              <w:t>………..</w:t>
            </w:r>
          </w:p>
        </w:tc>
        <w:tc>
          <w:tcPr>
            <w:tcW w:w="3178" w:type="dxa"/>
            <w:vAlign w:val="center"/>
          </w:tcPr>
          <w:p w14:paraId="12BC6DE4"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61D079ED"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15E2587C"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2769494B"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0D2D7739"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117A5446" w14:textId="77777777" w:rsidTr="001504DA">
        <w:tc>
          <w:tcPr>
            <w:tcW w:w="14425" w:type="dxa"/>
            <w:gridSpan w:val="8"/>
          </w:tcPr>
          <w:p w14:paraId="4BC13CC0" w14:textId="77777777" w:rsidR="00A134A7" w:rsidRDefault="00A134A7" w:rsidP="001504DA">
            <w:pPr>
              <w:jc w:val="left"/>
              <w:rPr>
                <w:rFonts w:cs="Arial"/>
                <w:b/>
                <w:sz w:val="18"/>
                <w:szCs w:val="18"/>
              </w:rPr>
            </w:pPr>
          </w:p>
          <w:p w14:paraId="4DF6D5F1" w14:textId="72F8BEEB" w:rsidR="009F4E36" w:rsidRPr="009B0903" w:rsidRDefault="00E81698" w:rsidP="001504DA">
            <w:pPr>
              <w:jc w:val="left"/>
              <w:rPr>
                <w:rFonts w:cs="Arial"/>
                <w:sz w:val="18"/>
                <w:szCs w:val="18"/>
              </w:rPr>
            </w:pPr>
            <w:r>
              <w:rPr>
                <w:rFonts w:cs="Arial"/>
                <w:b/>
                <w:sz w:val="18"/>
                <w:szCs w:val="18"/>
              </w:rPr>
              <w:t>(In).</w:t>
            </w:r>
            <w:r w:rsidR="009F4E36" w:rsidRPr="009B0903">
              <w:rPr>
                <w:rFonts w:cs="Arial"/>
                <w:b/>
                <w:sz w:val="18"/>
                <w:szCs w:val="18"/>
              </w:rPr>
              <w:t>Rk.3 Rischi finanziari</w:t>
            </w:r>
          </w:p>
        </w:tc>
      </w:tr>
      <w:tr w:rsidR="009F4E36" w:rsidRPr="009B0903" w14:paraId="026CCF3B" w14:textId="77777777" w:rsidTr="001504DA">
        <w:tc>
          <w:tcPr>
            <w:tcW w:w="2235" w:type="dxa"/>
            <w:vAlign w:val="center"/>
          </w:tcPr>
          <w:p w14:paraId="1CFFAD1E" w14:textId="53D8D3DB"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Rk.3.1 Aumento del tasso di sconto (finanziamento) durante la costruzione</w:t>
            </w:r>
          </w:p>
        </w:tc>
        <w:tc>
          <w:tcPr>
            <w:tcW w:w="2989" w:type="dxa"/>
            <w:vAlign w:val="center"/>
          </w:tcPr>
          <w:p w14:paraId="17A10768" w14:textId="374260D2" w:rsidR="009F4E36" w:rsidRPr="009B0903" w:rsidRDefault="009F4E36" w:rsidP="001504DA">
            <w:pPr>
              <w:jc w:val="left"/>
              <w:rPr>
                <w:rFonts w:cs="Arial"/>
                <w:sz w:val="18"/>
                <w:szCs w:val="18"/>
              </w:rPr>
            </w:pPr>
            <w:r w:rsidRPr="009B0903">
              <w:rPr>
                <w:rFonts w:cs="Arial"/>
                <w:sz w:val="18"/>
                <w:szCs w:val="18"/>
              </w:rPr>
              <w:t xml:space="preserve">Rischio di un aumento dei tassi con conseguente aumento del costo per la realizzazione </w:t>
            </w:r>
            <w:r w:rsidR="005E74BA">
              <w:rPr>
                <w:rFonts w:cs="Arial"/>
                <w:sz w:val="18"/>
                <w:szCs w:val="18"/>
              </w:rPr>
              <w:t>dell’Intervento</w:t>
            </w:r>
          </w:p>
        </w:tc>
        <w:tc>
          <w:tcPr>
            <w:tcW w:w="2007" w:type="dxa"/>
            <w:vAlign w:val="center"/>
          </w:tcPr>
          <w:p w14:paraId="17A5DA67" w14:textId="77777777" w:rsidR="009F4E36" w:rsidRPr="009B0903" w:rsidRDefault="009F4E36" w:rsidP="001504DA">
            <w:pPr>
              <w:jc w:val="center"/>
              <w:rPr>
                <w:rFonts w:cs="Arial"/>
                <w:sz w:val="18"/>
                <w:szCs w:val="18"/>
              </w:rPr>
            </w:pPr>
            <w:r w:rsidRPr="009B0903">
              <w:rPr>
                <w:rFonts w:cs="Arial"/>
                <w:sz w:val="18"/>
                <w:szCs w:val="18"/>
              </w:rPr>
              <w:t>Appaltatore</w:t>
            </w:r>
          </w:p>
        </w:tc>
        <w:tc>
          <w:tcPr>
            <w:tcW w:w="3178" w:type="dxa"/>
            <w:vAlign w:val="center"/>
          </w:tcPr>
          <w:p w14:paraId="50B86F0B"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4E88D9BA"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7315A183"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1FE222D7"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415F5C82"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647E173F" w14:textId="77777777" w:rsidTr="001504DA">
        <w:tc>
          <w:tcPr>
            <w:tcW w:w="2235" w:type="dxa"/>
            <w:vAlign w:val="center"/>
          </w:tcPr>
          <w:p w14:paraId="2356C268" w14:textId="367471EE"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Rk.3.2 Finanziamento non disponibile</w:t>
            </w:r>
          </w:p>
        </w:tc>
        <w:tc>
          <w:tcPr>
            <w:tcW w:w="2989" w:type="dxa"/>
            <w:vAlign w:val="center"/>
          </w:tcPr>
          <w:p w14:paraId="526CDD8F" w14:textId="77777777" w:rsidR="009F4E36" w:rsidRPr="009B0903" w:rsidRDefault="009F4E36" w:rsidP="001504DA">
            <w:pPr>
              <w:jc w:val="left"/>
              <w:rPr>
                <w:rFonts w:cs="Arial"/>
                <w:sz w:val="18"/>
                <w:szCs w:val="18"/>
              </w:rPr>
            </w:pPr>
            <w:r w:rsidRPr="009B0903">
              <w:rPr>
                <w:rFonts w:cs="Arial"/>
                <w:sz w:val="18"/>
                <w:szCs w:val="18"/>
              </w:rPr>
              <w:t>Rischio che il capitale di rischio o di debito dell’Appaltatore siano indisponibili</w:t>
            </w:r>
          </w:p>
        </w:tc>
        <w:tc>
          <w:tcPr>
            <w:tcW w:w="2007" w:type="dxa"/>
            <w:vAlign w:val="center"/>
          </w:tcPr>
          <w:p w14:paraId="357C9642" w14:textId="77777777" w:rsidR="009F4E36" w:rsidRPr="009B0903" w:rsidRDefault="009F4E36" w:rsidP="001504DA">
            <w:pPr>
              <w:jc w:val="center"/>
              <w:rPr>
                <w:rFonts w:cs="Arial"/>
                <w:sz w:val="18"/>
                <w:szCs w:val="18"/>
              </w:rPr>
            </w:pPr>
            <w:r w:rsidRPr="009B0903">
              <w:rPr>
                <w:rFonts w:cs="Arial"/>
                <w:sz w:val="18"/>
                <w:szCs w:val="18"/>
              </w:rPr>
              <w:t>Appaltatore</w:t>
            </w:r>
          </w:p>
        </w:tc>
        <w:tc>
          <w:tcPr>
            <w:tcW w:w="3178" w:type="dxa"/>
            <w:vAlign w:val="center"/>
          </w:tcPr>
          <w:p w14:paraId="079D3D9E"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36518F7F"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71FABE58"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3B65338D"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34776C2F"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450B649C" w14:textId="77777777" w:rsidTr="001504DA">
        <w:tc>
          <w:tcPr>
            <w:tcW w:w="2235" w:type="dxa"/>
            <w:vAlign w:val="center"/>
          </w:tcPr>
          <w:p w14:paraId="544EB35D" w14:textId="77777777" w:rsidR="009F4E36" w:rsidRPr="009B0903" w:rsidRDefault="009F4E36" w:rsidP="001504DA">
            <w:pPr>
              <w:jc w:val="left"/>
              <w:rPr>
                <w:rFonts w:cs="Arial"/>
                <w:b/>
                <w:sz w:val="18"/>
                <w:szCs w:val="18"/>
              </w:rPr>
            </w:pPr>
            <w:r w:rsidRPr="009B0903">
              <w:rPr>
                <w:rFonts w:cs="Arial"/>
                <w:b/>
                <w:sz w:val="18"/>
                <w:szCs w:val="18"/>
              </w:rPr>
              <w:t>……</w:t>
            </w:r>
          </w:p>
        </w:tc>
        <w:tc>
          <w:tcPr>
            <w:tcW w:w="2989" w:type="dxa"/>
            <w:vAlign w:val="center"/>
          </w:tcPr>
          <w:p w14:paraId="6A43CAB4" w14:textId="77777777" w:rsidR="009F4E36" w:rsidRPr="009B0903" w:rsidRDefault="009F4E36" w:rsidP="001504DA">
            <w:pPr>
              <w:jc w:val="left"/>
              <w:rPr>
                <w:rFonts w:cs="Arial"/>
                <w:sz w:val="18"/>
                <w:szCs w:val="18"/>
              </w:rPr>
            </w:pPr>
            <w:r w:rsidRPr="009B0903">
              <w:rPr>
                <w:rFonts w:cs="Arial"/>
                <w:sz w:val="18"/>
                <w:szCs w:val="18"/>
              </w:rPr>
              <w:t>………..</w:t>
            </w:r>
          </w:p>
        </w:tc>
        <w:tc>
          <w:tcPr>
            <w:tcW w:w="2007" w:type="dxa"/>
            <w:vAlign w:val="center"/>
          </w:tcPr>
          <w:p w14:paraId="45C44603" w14:textId="77777777" w:rsidR="009F4E36" w:rsidRPr="009B0903" w:rsidRDefault="009F4E36" w:rsidP="001504DA">
            <w:pPr>
              <w:jc w:val="center"/>
              <w:rPr>
                <w:rFonts w:cs="Arial"/>
                <w:sz w:val="18"/>
                <w:szCs w:val="18"/>
              </w:rPr>
            </w:pPr>
            <w:r w:rsidRPr="009B0903">
              <w:rPr>
                <w:rFonts w:cs="Arial"/>
                <w:sz w:val="18"/>
                <w:szCs w:val="18"/>
              </w:rPr>
              <w:t>………..</w:t>
            </w:r>
          </w:p>
        </w:tc>
        <w:tc>
          <w:tcPr>
            <w:tcW w:w="3178" w:type="dxa"/>
            <w:vAlign w:val="center"/>
          </w:tcPr>
          <w:p w14:paraId="15BECD24"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53D08EB5"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02FF8B2D"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208AF386"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0DAD1BAD"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119715AE" w14:textId="77777777" w:rsidTr="001504DA">
        <w:tc>
          <w:tcPr>
            <w:tcW w:w="14425" w:type="dxa"/>
            <w:gridSpan w:val="8"/>
          </w:tcPr>
          <w:p w14:paraId="0DA9DF7F" w14:textId="77777777" w:rsidR="00A134A7" w:rsidRDefault="00A134A7" w:rsidP="001504DA">
            <w:pPr>
              <w:jc w:val="left"/>
              <w:rPr>
                <w:rFonts w:cs="Arial"/>
                <w:b/>
                <w:sz w:val="18"/>
                <w:szCs w:val="18"/>
              </w:rPr>
            </w:pPr>
          </w:p>
          <w:p w14:paraId="611F8751" w14:textId="4F44637F" w:rsidR="009F4E36" w:rsidRPr="009B0903" w:rsidRDefault="00E81698" w:rsidP="001504DA">
            <w:pPr>
              <w:jc w:val="left"/>
              <w:rPr>
                <w:rFonts w:cs="Arial"/>
                <w:sz w:val="18"/>
                <w:szCs w:val="18"/>
              </w:rPr>
            </w:pPr>
            <w:r>
              <w:rPr>
                <w:rFonts w:cs="Arial"/>
                <w:b/>
                <w:sz w:val="18"/>
                <w:szCs w:val="18"/>
              </w:rPr>
              <w:t>(In).</w:t>
            </w:r>
            <w:r w:rsidR="009F4E36" w:rsidRPr="009B0903">
              <w:rPr>
                <w:rFonts w:cs="Arial"/>
                <w:b/>
                <w:sz w:val="18"/>
                <w:szCs w:val="18"/>
              </w:rPr>
              <w:t xml:space="preserve">Rk.4 Rischi </w:t>
            </w:r>
            <w:r w:rsidR="009F4E36" w:rsidRPr="00A134A7">
              <w:rPr>
                <w:rFonts w:cs="Arial"/>
                <w:bCs/>
                <w:sz w:val="18"/>
                <w:szCs w:val="18"/>
              </w:rPr>
              <w:t>operativi</w:t>
            </w:r>
            <w:r w:rsidR="005E74BA" w:rsidRPr="00A134A7">
              <w:rPr>
                <w:rFonts w:cs="Arial"/>
                <w:bCs/>
                <w:sz w:val="18"/>
                <w:szCs w:val="18"/>
              </w:rPr>
              <w:t xml:space="preserve"> </w:t>
            </w:r>
            <w:r w:rsidR="005E74BA" w:rsidRPr="005E74BA">
              <w:rPr>
                <w:rFonts w:cs="Arial"/>
                <w:bCs/>
                <w:sz w:val="18"/>
                <w:szCs w:val="18"/>
              </w:rPr>
              <w:t>(durante le manutenzioni)</w:t>
            </w:r>
          </w:p>
        </w:tc>
      </w:tr>
      <w:tr w:rsidR="009F4E36" w:rsidRPr="009B0903" w14:paraId="46EFB5EB" w14:textId="77777777" w:rsidTr="001504DA">
        <w:tc>
          <w:tcPr>
            <w:tcW w:w="2235" w:type="dxa"/>
            <w:vAlign w:val="center"/>
          </w:tcPr>
          <w:p w14:paraId="6C277339" w14:textId="17968434"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Rk.4.1 Input</w:t>
            </w:r>
            <w:r>
              <w:rPr>
                <w:rFonts w:cs="Arial"/>
                <w:sz w:val="18"/>
                <w:szCs w:val="18"/>
              </w:rPr>
              <w:t xml:space="preserve"> </w:t>
            </w:r>
          </w:p>
        </w:tc>
        <w:tc>
          <w:tcPr>
            <w:tcW w:w="2989" w:type="dxa"/>
            <w:vAlign w:val="center"/>
          </w:tcPr>
          <w:p w14:paraId="407C48B2" w14:textId="750C95AC" w:rsidR="009F4E36" w:rsidRPr="009B0903" w:rsidRDefault="009F4E36" w:rsidP="001504DA">
            <w:pPr>
              <w:jc w:val="left"/>
              <w:rPr>
                <w:rFonts w:cs="Arial"/>
                <w:sz w:val="18"/>
                <w:szCs w:val="18"/>
              </w:rPr>
            </w:pPr>
            <w:r w:rsidRPr="009B0903">
              <w:rPr>
                <w:rFonts w:cs="Arial"/>
                <w:sz w:val="18"/>
                <w:szCs w:val="18"/>
              </w:rPr>
              <w:t>Rischio di aumento del costo dei fattori produttivi</w:t>
            </w:r>
            <w:r>
              <w:rPr>
                <w:rFonts w:cs="Arial"/>
                <w:sz w:val="18"/>
                <w:szCs w:val="18"/>
              </w:rPr>
              <w:t xml:space="preserve"> entro i limiti contrattualmente previsti</w:t>
            </w:r>
            <w:r w:rsidRPr="009B0903">
              <w:rPr>
                <w:rFonts w:cs="Arial"/>
                <w:sz w:val="18"/>
                <w:szCs w:val="18"/>
              </w:rPr>
              <w:t>, o che siano inadeguati o indisponibili</w:t>
            </w:r>
          </w:p>
        </w:tc>
        <w:tc>
          <w:tcPr>
            <w:tcW w:w="2007" w:type="dxa"/>
            <w:vAlign w:val="center"/>
          </w:tcPr>
          <w:p w14:paraId="7AFD9938" w14:textId="77777777" w:rsidR="009F4E36" w:rsidRPr="009B0903" w:rsidRDefault="009F4E36" w:rsidP="001504DA">
            <w:pPr>
              <w:jc w:val="center"/>
              <w:rPr>
                <w:rFonts w:cs="Arial"/>
                <w:sz w:val="18"/>
                <w:szCs w:val="18"/>
              </w:rPr>
            </w:pPr>
            <w:r w:rsidRPr="009B0903">
              <w:rPr>
                <w:rFonts w:cs="Arial"/>
                <w:sz w:val="18"/>
                <w:szCs w:val="18"/>
              </w:rPr>
              <w:t>Appaltatore</w:t>
            </w:r>
          </w:p>
        </w:tc>
        <w:tc>
          <w:tcPr>
            <w:tcW w:w="3178" w:type="dxa"/>
            <w:vAlign w:val="center"/>
          </w:tcPr>
          <w:p w14:paraId="6DEC0143"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11F9545D"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2526325A"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456673DF"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06780F4D"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5B3FE40B" w14:textId="77777777" w:rsidTr="001504DA">
        <w:tc>
          <w:tcPr>
            <w:tcW w:w="2235" w:type="dxa"/>
            <w:vAlign w:val="center"/>
          </w:tcPr>
          <w:p w14:paraId="7522D401" w14:textId="17CD61B4" w:rsidR="009F4E36" w:rsidRPr="007A3A4E" w:rsidRDefault="00E81698" w:rsidP="001504DA">
            <w:pPr>
              <w:jc w:val="left"/>
              <w:rPr>
                <w:rFonts w:cs="Arial"/>
                <w:sz w:val="18"/>
                <w:szCs w:val="18"/>
              </w:rPr>
            </w:pPr>
            <w:r>
              <w:rPr>
                <w:rFonts w:cs="Arial"/>
                <w:sz w:val="18"/>
                <w:szCs w:val="18"/>
              </w:rPr>
              <w:t>(In).</w:t>
            </w:r>
            <w:r w:rsidR="009F4E36" w:rsidRPr="007A3A4E">
              <w:rPr>
                <w:rFonts w:cs="Arial"/>
                <w:sz w:val="18"/>
                <w:szCs w:val="18"/>
              </w:rPr>
              <w:t>Rk.4.2 Manutenzioni e ristrutturazioni</w:t>
            </w:r>
          </w:p>
        </w:tc>
        <w:tc>
          <w:tcPr>
            <w:tcW w:w="2989" w:type="dxa"/>
            <w:vAlign w:val="center"/>
          </w:tcPr>
          <w:p w14:paraId="542C302F" w14:textId="77777777" w:rsidR="009F4E36" w:rsidRPr="007A3A4E" w:rsidRDefault="009F4E36" w:rsidP="001504DA">
            <w:pPr>
              <w:jc w:val="left"/>
              <w:rPr>
                <w:rFonts w:cs="Arial"/>
                <w:sz w:val="18"/>
                <w:szCs w:val="18"/>
              </w:rPr>
            </w:pPr>
            <w:r w:rsidRPr="007A3A4E">
              <w:rPr>
                <w:rFonts w:cs="Arial"/>
                <w:sz w:val="18"/>
                <w:szCs w:val="18"/>
              </w:rPr>
              <w:t>Rischio che la progettazione o la costruzione non siano di qualità adeguata tale da comportare un aumento dei costi di manutenzione</w:t>
            </w:r>
          </w:p>
        </w:tc>
        <w:tc>
          <w:tcPr>
            <w:tcW w:w="2007" w:type="dxa"/>
            <w:vAlign w:val="center"/>
          </w:tcPr>
          <w:p w14:paraId="3E4164CC" w14:textId="77777777" w:rsidR="009F4E36" w:rsidRPr="007A3A4E" w:rsidRDefault="009F4E36" w:rsidP="001504DA">
            <w:pPr>
              <w:jc w:val="center"/>
              <w:rPr>
                <w:rFonts w:cs="Arial"/>
                <w:sz w:val="18"/>
                <w:szCs w:val="18"/>
              </w:rPr>
            </w:pPr>
            <w:r w:rsidRPr="007A3A4E">
              <w:rPr>
                <w:rFonts w:cs="Arial"/>
                <w:sz w:val="18"/>
                <w:szCs w:val="18"/>
              </w:rPr>
              <w:t>Appaltatore</w:t>
            </w:r>
          </w:p>
        </w:tc>
        <w:tc>
          <w:tcPr>
            <w:tcW w:w="3178" w:type="dxa"/>
            <w:vAlign w:val="center"/>
          </w:tcPr>
          <w:p w14:paraId="6DC4CB43"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31B6AB6C"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47DB1F3B" w14:textId="77777777" w:rsidR="009F4E36" w:rsidRPr="007A3A4E" w:rsidRDefault="009F4E36" w:rsidP="001504DA">
            <w:pPr>
              <w:jc w:val="center"/>
              <w:rPr>
                <w:rFonts w:cs="Arial"/>
                <w:sz w:val="18"/>
                <w:szCs w:val="18"/>
              </w:rPr>
            </w:pPr>
            <w:r w:rsidRPr="007A3A4E">
              <w:rPr>
                <w:rFonts w:cs="Arial"/>
                <w:sz w:val="18"/>
                <w:szCs w:val="18"/>
              </w:rPr>
              <w:t>…</w:t>
            </w:r>
          </w:p>
        </w:tc>
        <w:tc>
          <w:tcPr>
            <w:tcW w:w="614" w:type="dxa"/>
            <w:vAlign w:val="center"/>
          </w:tcPr>
          <w:p w14:paraId="3C4A01D6" w14:textId="77777777" w:rsidR="009F4E36" w:rsidRPr="007A3A4E" w:rsidRDefault="009F4E36" w:rsidP="001504DA">
            <w:pPr>
              <w:jc w:val="center"/>
              <w:rPr>
                <w:rFonts w:cs="Arial"/>
                <w:sz w:val="18"/>
                <w:szCs w:val="18"/>
              </w:rPr>
            </w:pPr>
            <w:r w:rsidRPr="007A3A4E">
              <w:rPr>
                <w:rFonts w:cs="Arial"/>
                <w:sz w:val="18"/>
                <w:szCs w:val="18"/>
              </w:rPr>
              <w:t>…</w:t>
            </w:r>
          </w:p>
        </w:tc>
        <w:tc>
          <w:tcPr>
            <w:tcW w:w="2268" w:type="dxa"/>
            <w:vAlign w:val="center"/>
          </w:tcPr>
          <w:p w14:paraId="7E353BB1" w14:textId="77777777" w:rsidR="009F4E36" w:rsidRPr="007A3A4E" w:rsidRDefault="009F4E36" w:rsidP="001504DA">
            <w:pPr>
              <w:jc w:val="center"/>
              <w:rPr>
                <w:rFonts w:cs="Arial"/>
                <w:sz w:val="18"/>
                <w:szCs w:val="18"/>
              </w:rPr>
            </w:pPr>
            <w:r w:rsidRPr="007A3A4E">
              <w:rPr>
                <w:rFonts w:cs="Arial"/>
                <w:sz w:val="18"/>
                <w:szCs w:val="18"/>
              </w:rPr>
              <w:t>……………..</w:t>
            </w:r>
          </w:p>
        </w:tc>
      </w:tr>
      <w:tr w:rsidR="009F4E36" w:rsidRPr="009B0903" w14:paraId="2A185D5D" w14:textId="77777777" w:rsidTr="001504DA">
        <w:tc>
          <w:tcPr>
            <w:tcW w:w="2235" w:type="dxa"/>
            <w:vAlign w:val="center"/>
          </w:tcPr>
          <w:p w14:paraId="3D1C65D2" w14:textId="7ED6CAB0" w:rsidR="009F4E36" w:rsidRPr="007A3A4E" w:rsidRDefault="00E81698" w:rsidP="001504DA">
            <w:pPr>
              <w:jc w:val="left"/>
              <w:rPr>
                <w:rFonts w:cs="Arial"/>
                <w:sz w:val="18"/>
                <w:szCs w:val="18"/>
              </w:rPr>
            </w:pPr>
            <w:r>
              <w:rPr>
                <w:rFonts w:cs="Arial"/>
                <w:sz w:val="18"/>
                <w:szCs w:val="18"/>
              </w:rPr>
              <w:t>(In).</w:t>
            </w:r>
            <w:r w:rsidR="009F4E36" w:rsidRPr="007A3A4E">
              <w:rPr>
                <w:rFonts w:cs="Arial"/>
                <w:sz w:val="18"/>
                <w:szCs w:val="18"/>
              </w:rPr>
              <w:t xml:space="preserve">Rk.4.3 Cambiamenti nei livelli quali e quantitativi di erogazione </w:t>
            </w:r>
            <w:r>
              <w:rPr>
                <w:rFonts w:cs="Arial"/>
                <w:sz w:val="18"/>
                <w:szCs w:val="18"/>
              </w:rPr>
              <w:t>delle manutenzioni</w:t>
            </w:r>
          </w:p>
        </w:tc>
        <w:tc>
          <w:tcPr>
            <w:tcW w:w="2989" w:type="dxa"/>
            <w:vAlign w:val="center"/>
          </w:tcPr>
          <w:p w14:paraId="057AEB61" w14:textId="112AAEA9" w:rsidR="009F4E36" w:rsidRPr="007A3A4E" w:rsidRDefault="009F4E36" w:rsidP="001504DA">
            <w:pPr>
              <w:jc w:val="left"/>
              <w:rPr>
                <w:rFonts w:cs="Arial"/>
                <w:sz w:val="18"/>
                <w:szCs w:val="18"/>
              </w:rPr>
            </w:pPr>
            <w:r w:rsidRPr="007A3A4E">
              <w:rPr>
                <w:rFonts w:cs="Arial"/>
                <w:sz w:val="18"/>
                <w:szCs w:val="18"/>
              </w:rPr>
              <w:t xml:space="preserve">Rischio che l'Università richieda modifiche agli </w:t>
            </w:r>
            <w:r w:rsidRPr="007A3A4E">
              <w:rPr>
                <w:rFonts w:cs="Arial"/>
                <w:i/>
                <w:iCs/>
                <w:sz w:val="18"/>
                <w:szCs w:val="18"/>
              </w:rPr>
              <w:t>standard</w:t>
            </w:r>
            <w:r w:rsidRPr="007A3A4E">
              <w:rPr>
                <w:rFonts w:cs="Arial"/>
                <w:sz w:val="18"/>
                <w:szCs w:val="18"/>
              </w:rPr>
              <w:t xml:space="preserve"> pattuiti per l'erogazione </w:t>
            </w:r>
            <w:r w:rsidR="00E81698">
              <w:rPr>
                <w:rFonts w:cs="Arial"/>
                <w:sz w:val="18"/>
                <w:szCs w:val="18"/>
              </w:rPr>
              <w:t>delle manutenzioni</w:t>
            </w:r>
          </w:p>
        </w:tc>
        <w:tc>
          <w:tcPr>
            <w:tcW w:w="2007" w:type="dxa"/>
            <w:vAlign w:val="center"/>
          </w:tcPr>
          <w:p w14:paraId="57A4A3A8" w14:textId="77777777" w:rsidR="009F4E36" w:rsidRPr="007A3A4E" w:rsidRDefault="009F4E36" w:rsidP="001504DA">
            <w:pPr>
              <w:jc w:val="center"/>
              <w:rPr>
                <w:rFonts w:cs="Arial"/>
                <w:sz w:val="18"/>
                <w:szCs w:val="18"/>
              </w:rPr>
            </w:pPr>
            <w:r w:rsidRPr="007A3A4E">
              <w:rPr>
                <w:rFonts w:cs="Arial"/>
                <w:sz w:val="18"/>
                <w:szCs w:val="18"/>
              </w:rPr>
              <w:t>Università</w:t>
            </w:r>
          </w:p>
        </w:tc>
        <w:tc>
          <w:tcPr>
            <w:tcW w:w="3178" w:type="dxa"/>
            <w:vAlign w:val="center"/>
          </w:tcPr>
          <w:p w14:paraId="62273F71"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16B9C2F8"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6F7973AA" w14:textId="77777777" w:rsidR="009F4E36" w:rsidRPr="007A3A4E" w:rsidRDefault="009F4E36" w:rsidP="001504DA">
            <w:pPr>
              <w:jc w:val="center"/>
              <w:rPr>
                <w:rFonts w:cs="Arial"/>
                <w:sz w:val="18"/>
                <w:szCs w:val="18"/>
              </w:rPr>
            </w:pPr>
            <w:r w:rsidRPr="007A3A4E">
              <w:rPr>
                <w:rFonts w:cs="Arial"/>
                <w:sz w:val="18"/>
                <w:szCs w:val="18"/>
              </w:rPr>
              <w:t>…</w:t>
            </w:r>
          </w:p>
        </w:tc>
        <w:tc>
          <w:tcPr>
            <w:tcW w:w="614" w:type="dxa"/>
            <w:vAlign w:val="center"/>
          </w:tcPr>
          <w:p w14:paraId="21573D37" w14:textId="77777777" w:rsidR="009F4E36" w:rsidRPr="007A3A4E" w:rsidRDefault="009F4E36" w:rsidP="001504DA">
            <w:pPr>
              <w:jc w:val="center"/>
              <w:rPr>
                <w:rFonts w:cs="Arial"/>
                <w:sz w:val="18"/>
                <w:szCs w:val="18"/>
              </w:rPr>
            </w:pPr>
            <w:r w:rsidRPr="007A3A4E">
              <w:rPr>
                <w:rFonts w:cs="Arial"/>
                <w:sz w:val="18"/>
                <w:szCs w:val="18"/>
              </w:rPr>
              <w:t>…</w:t>
            </w:r>
          </w:p>
        </w:tc>
        <w:tc>
          <w:tcPr>
            <w:tcW w:w="2268" w:type="dxa"/>
            <w:vAlign w:val="center"/>
          </w:tcPr>
          <w:p w14:paraId="2AD43595" w14:textId="77777777" w:rsidR="009F4E36" w:rsidRPr="007A3A4E" w:rsidRDefault="009F4E36" w:rsidP="001504DA">
            <w:pPr>
              <w:jc w:val="center"/>
              <w:rPr>
                <w:rFonts w:cs="Arial"/>
                <w:sz w:val="18"/>
                <w:szCs w:val="18"/>
              </w:rPr>
            </w:pPr>
            <w:r w:rsidRPr="007A3A4E">
              <w:rPr>
                <w:rFonts w:cs="Arial"/>
                <w:sz w:val="18"/>
                <w:szCs w:val="18"/>
              </w:rPr>
              <w:t>……………..</w:t>
            </w:r>
          </w:p>
        </w:tc>
      </w:tr>
      <w:tr w:rsidR="009F4E36" w:rsidRPr="009B0903" w14:paraId="09D5EFEC" w14:textId="77777777" w:rsidTr="001504DA">
        <w:tc>
          <w:tcPr>
            <w:tcW w:w="2235" w:type="dxa"/>
            <w:vAlign w:val="center"/>
          </w:tcPr>
          <w:p w14:paraId="03C27029" w14:textId="2D7B5273" w:rsidR="009F4E36" w:rsidRPr="007A3A4E" w:rsidRDefault="00E81698" w:rsidP="001504DA">
            <w:pPr>
              <w:jc w:val="left"/>
              <w:rPr>
                <w:rFonts w:cs="Arial"/>
                <w:sz w:val="18"/>
                <w:szCs w:val="18"/>
              </w:rPr>
            </w:pPr>
            <w:r>
              <w:rPr>
                <w:rFonts w:cs="Arial"/>
                <w:sz w:val="18"/>
                <w:szCs w:val="18"/>
              </w:rPr>
              <w:t>(In).</w:t>
            </w:r>
            <w:r w:rsidR="009F4E36" w:rsidRPr="007A3A4E">
              <w:rPr>
                <w:rFonts w:cs="Arial"/>
                <w:sz w:val="18"/>
                <w:szCs w:val="18"/>
              </w:rPr>
              <w:t xml:space="preserve">Rk.4.4 Non rispetto degli </w:t>
            </w:r>
            <w:r w:rsidR="009F4E36" w:rsidRPr="000A7893">
              <w:rPr>
                <w:rFonts w:cs="Arial"/>
                <w:i/>
                <w:iCs/>
                <w:sz w:val="18"/>
                <w:szCs w:val="18"/>
              </w:rPr>
              <w:t>standard</w:t>
            </w:r>
            <w:r w:rsidR="009F4E36" w:rsidRPr="007A3A4E">
              <w:rPr>
                <w:rFonts w:cs="Arial"/>
                <w:sz w:val="18"/>
                <w:szCs w:val="18"/>
              </w:rPr>
              <w:t xml:space="preserve"> di qualità </w:t>
            </w:r>
            <w:r w:rsidR="005E74BA">
              <w:rPr>
                <w:rFonts w:cs="Arial"/>
                <w:sz w:val="18"/>
                <w:szCs w:val="18"/>
              </w:rPr>
              <w:t>pattuiti</w:t>
            </w:r>
          </w:p>
        </w:tc>
        <w:tc>
          <w:tcPr>
            <w:tcW w:w="2989" w:type="dxa"/>
            <w:vAlign w:val="center"/>
          </w:tcPr>
          <w:p w14:paraId="55559149" w14:textId="590AC266" w:rsidR="009F4E36" w:rsidRPr="007A3A4E" w:rsidRDefault="009F4E36" w:rsidP="001504DA">
            <w:pPr>
              <w:jc w:val="left"/>
              <w:rPr>
                <w:rFonts w:cs="Arial"/>
                <w:sz w:val="18"/>
                <w:szCs w:val="18"/>
              </w:rPr>
            </w:pPr>
            <w:r w:rsidRPr="007A3A4E">
              <w:rPr>
                <w:rFonts w:cs="Arial"/>
                <w:sz w:val="18"/>
                <w:szCs w:val="18"/>
              </w:rPr>
              <w:t xml:space="preserve">Rischio che </w:t>
            </w:r>
            <w:r>
              <w:rPr>
                <w:rFonts w:cs="Arial"/>
                <w:sz w:val="18"/>
                <w:szCs w:val="18"/>
              </w:rPr>
              <w:t>l’Appaltatore</w:t>
            </w:r>
            <w:r w:rsidRPr="007A3A4E">
              <w:rPr>
                <w:rFonts w:cs="Arial"/>
                <w:sz w:val="18"/>
                <w:szCs w:val="18"/>
              </w:rPr>
              <w:t xml:space="preserve"> non sia in grado di erogare </w:t>
            </w:r>
            <w:r w:rsidR="00E81698">
              <w:rPr>
                <w:rFonts w:cs="Arial"/>
                <w:sz w:val="18"/>
                <w:szCs w:val="18"/>
              </w:rPr>
              <w:t xml:space="preserve">le manutenzioni </w:t>
            </w:r>
            <w:r w:rsidRPr="007A3A4E">
              <w:rPr>
                <w:rFonts w:cs="Arial"/>
                <w:sz w:val="18"/>
                <w:szCs w:val="18"/>
              </w:rPr>
              <w:t xml:space="preserve">secondo gli </w:t>
            </w:r>
            <w:r w:rsidRPr="007A3A4E">
              <w:rPr>
                <w:rFonts w:cs="Arial"/>
                <w:i/>
                <w:iCs/>
                <w:sz w:val="18"/>
                <w:szCs w:val="18"/>
              </w:rPr>
              <w:t>standard</w:t>
            </w:r>
            <w:r w:rsidRPr="007A3A4E">
              <w:rPr>
                <w:rFonts w:cs="Arial"/>
                <w:sz w:val="18"/>
                <w:szCs w:val="18"/>
              </w:rPr>
              <w:t xml:space="preserve"> qualitativi pattuiti</w:t>
            </w:r>
          </w:p>
        </w:tc>
        <w:tc>
          <w:tcPr>
            <w:tcW w:w="2007" w:type="dxa"/>
            <w:vAlign w:val="center"/>
          </w:tcPr>
          <w:p w14:paraId="4EB386CB" w14:textId="77777777" w:rsidR="009F4E36" w:rsidRPr="007A3A4E" w:rsidRDefault="009F4E36" w:rsidP="001504DA">
            <w:pPr>
              <w:jc w:val="center"/>
              <w:rPr>
                <w:rFonts w:cs="Arial"/>
                <w:sz w:val="18"/>
                <w:szCs w:val="18"/>
              </w:rPr>
            </w:pPr>
            <w:r w:rsidRPr="007A3A4E">
              <w:rPr>
                <w:rFonts w:cs="Arial"/>
                <w:sz w:val="18"/>
                <w:szCs w:val="18"/>
              </w:rPr>
              <w:t>Appaltatore</w:t>
            </w:r>
          </w:p>
        </w:tc>
        <w:tc>
          <w:tcPr>
            <w:tcW w:w="3178" w:type="dxa"/>
            <w:vAlign w:val="center"/>
          </w:tcPr>
          <w:p w14:paraId="5846FB74"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36296596"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6D2AFA2A" w14:textId="77777777" w:rsidR="009F4E36" w:rsidRPr="007A3A4E" w:rsidRDefault="009F4E36" w:rsidP="001504DA">
            <w:pPr>
              <w:jc w:val="center"/>
              <w:rPr>
                <w:rFonts w:cs="Arial"/>
                <w:sz w:val="18"/>
                <w:szCs w:val="18"/>
              </w:rPr>
            </w:pPr>
            <w:r w:rsidRPr="007A3A4E">
              <w:rPr>
                <w:rFonts w:cs="Arial"/>
                <w:sz w:val="18"/>
                <w:szCs w:val="18"/>
              </w:rPr>
              <w:t>…</w:t>
            </w:r>
          </w:p>
        </w:tc>
        <w:tc>
          <w:tcPr>
            <w:tcW w:w="614" w:type="dxa"/>
            <w:vAlign w:val="center"/>
          </w:tcPr>
          <w:p w14:paraId="24CC12D3" w14:textId="77777777" w:rsidR="009F4E36" w:rsidRPr="007A3A4E" w:rsidRDefault="009F4E36" w:rsidP="001504DA">
            <w:pPr>
              <w:jc w:val="center"/>
              <w:rPr>
                <w:rFonts w:cs="Arial"/>
                <w:sz w:val="18"/>
                <w:szCs w:val="18"/>
              </w:rPr>
            </w:pPr>
            <w:r w:rsidRPr="007A3A4E">
              <w:rPr>
                <w:rFonts w:cs="Arial"/>
                <w:sz w:val="18"/>
                <w:szCs w:val="18"/>
              </w:rPr>
              <w:t>…</w:t>
            </w:r>
          </w:p>
        </w:tc>
        <w:tc>
          <w:tcPr>
            <w:tcW w:w="2268" w:type="dxa"/>
            <w:vAlign w:val="center"/>
          </w:tcPr>
          <w:p w14:paraId="43FADBFA" w14:textId="77777777" w:rsidR="009F4E36" w:rsidRPr="007A3A4E" w:rsidRDefault="009F4E36" w:rsidP="001504DA">
            <w:pPr>
              <w:jc w:val="center"/>
              <w:rPr>
                <w:rFonts w:cs="Arial"/>
                <w:sz w:val="18"/>
                <w:szCs w:val="18"/>
              </w:rPr>
            </w:pPr>
            <w:r w:rsidRPr="007A3A4E">
              <w:rPr>
                <w:rFonts w:cs="Arial"/>
                <w:sz w:val="18"/>
                <w:szCs w:val="18"/>
              </w:rPr>
              <w:t>……………..</w:t>
            </w:r>
          </w:p>
        </w:tc>
      </w:tr>
      <w:tr w:rsidR="009F4E36" w:rsidRPr="009B0903" w14:paraId="532205DF" w14:textId="77777777" w:rsidTr="001504DA">
        <w:tc>
          <w:tcPr>
            <w:tcW w:w="2235" w:type="dxa"/>
            <w:vAlign w:val="center"/>
          </w:tcPr>
          <w:p w14:paraId="6F61EC00" w14:textId="4D9F3EA2" w:rsidR="009F4E36" w:rsidRPr="007A3A4E" w:rsidRDefault="00E81698" w:rsidP="001504DA">
            <w:pPr>
              <w:jc w:val="left"/>
              <w:rPr>
                <w:rFonts w:cs="Arial"/>
                <w:sz w:val="18"/>
                <w:szCs w:val="18"/>
              </w:rPr>
            </w:pPr>
            <w:r>
              <w:rPr>
                <w:rFonts w:cs="Arial"/>
                <w:sz w:val="18"/>
                <w:szCs w:val="18"/>
              </w:rPr>
              <w:lastRenderedPageBreak/>
              <w:t>(In).</w:t>
            </w:r>
            <w:r w:rsidR="009F4E36" w:rsidRPr="007A3A4E">
              <w:rPr>
                <w:rFonts w:cs="Arial"/>
                <w:sz w:val="18"/>
                <w:szCs w:val="18"/>
              </w:rPr>
              <w:t xml:space="preserve">Rk.4.5 Fallimento </w:t>
            </w:r>
            <w:r w:rsidR="005E74BA">
              <w:rPr>
                <w:rFonts w:cs="Arial"/>
                <w:sz w:val="18"/>
                <w:szCs w:val="18"/>
              </w:rPr>
              <w:t xml:space="preserve">o inadeguatezza </w:t>
            </w:r>
            <w:r w:rsidR="009F4E36" w:rsidRPr="007A3A4E">
              <w:rPr>
                <w:rFonts w:cs="Arial"/>
                <w:sz w:val="18"/>
                <w:szCs w:val="18"/>
              </w:rPr>
              <w:t xml:space="preserve">del subcontraente </w:t>
            </w:r>
          </w:p>
        </w:tc>
        <w:tc>
          <w:tcPr>
            <w:tcW w:w="2989" w:type="dxa"/>
            <w:vAlign w:val="center"/>
          </w:tcPr>
          <w:p w14:paraId="1AA7AFD7" w14:textId="42AF9DC1" w:rsidR="009F4E36" w:rsidRPr="007A3A4E" w:rsidRDefault="009F4E36" w:rsidP="001504DA">
            <w:pPr>
              <w:jc w:val="left"/>
              <w:rPr>
                <w:rFonts w:cs="Arial"/>
                <w:sz w:val="18"/>
                <w:szCs w:val="18"/>
              </w:rPr>
            </w:pPr>
            <w:r w:rsidRPr="007A3A4E">
              <w:rPr>
                <w:rFonts w:cs="Arial"/>
                <w:sz w:val="18"/>
                <w:szCs w:val="18"/>
              </w:rPr>
              <w:t xml:space="preserve">Rischio che il subcontraente fallisca o sia inadeguato per l'erogazione </w:t>
            </w:r>
            <w:r w:rsidR="00E81698">
              <w:rPr>
                <w:rFonts w:cs="Arial"/>
                <w:sz w:val="18"/>
                <w:szCs w:val="18"/>
              </w:rPr>
              <w:t>delle manutenzioni</w:t>
            </w:r>
            <w:r w:rsidRPr="007A3A4E">
              <w:rPr>
                <w:rFonts w:cs="Arial"/>
                <w:sz w:val="18"/>
                <w:szCs w:val="18"/>
              </w:rPr>
              <w:t xml:space="preserve"> secondo gli </w:t>
            </w:r>
            <w:r w:rsidRPr="007A3A4E">
              <w:rPr>
                <w:rFonts w:cs="Arial"/>
                <w:i/>
                <w:iCs/>
                <w:sz w:val="18"/>
                <w:szCs w:val="18"/>
              </w:rPr>
              <w:t>standard</w:t>
            </w:r>
            <w:r w:rsidRPr="007A3A4E">
              <w:rPr>
                <w:rFonts w:cs="Arial"/>
                <w:sz w:val="18"/>
                <w:szCs w:val="18"/>
              </w:rPr>
              <w:t xml:space="preserve"> stabiliti</w:t>
            </w:r>
          </w:p>
        </w:tc>
        <w:tc>
          <w:tcPr>
            <w:tcW w:w="2007" w:type="dxa"/>
            <w:vAlign w:val="center"/>
          </w:tcPr>
          <w:p w14:paraId="2E119E0D" w14:textId="77777777" w:rsidR="009F4E36" w:rsidRPr="007A3A4E" w:rsidRDefault="009F4E36" w:rsidP="001504DA">
            <w:pPr>
              <w:jc w:val="center"/>
              <w:rPr>
                <w:rFonts w:cs="Arial"/>
                <w:sz w:val="18"/>
                <w:szCs w:val="18"/>
              </w:rPr>
            </w:pPr>
            <w:r w:rsidRPr="007A3A4E">
              <w:rPr>
                <w:rFonts w:cs="Arial"/>
                <w:sz w:val="18"/>
                <w:szCs w:val="18"/>
              </w:rPr>
              <w:t>Appaltatore</w:t>
            </w:r>
          </w:p>
        </w:tc>
        <w:tc>
          <w:tcPr>
            <w:tcW w:w="3178" w:type="dxa"/>
            <w:vAlign w:val="center"/>
          </w:tcPr>
          <w:p w14:paraId="74E9357B"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31B5AAF1"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216BB1C0" w14:textId="77777777" w:rsidR="009F4E36" w:rsidRPr="007A3A4E" w:rsidRDefault="009F4E36" w:rsidP="001504DA">
            <w:pPr>
              <w:jc w:val="center"/>
              <w:rPr>
                <w:rFonts w:cs="Arial"/>
                <w:sz w:val="18"/>
                <w:szCs w:val="18"/>
              </w:rPr>
            </w:pPr>
            <w:r w:rsidRPr="007A3A4E">
              <w:rPr>
                <w:rFonts w:cs="Arial"/>
                <w:sz w:val="18"/>
                <w:szCs w:val="18"/>
              </w:rPr>
              <w:t>…</w:t>
            </w:r>
          </w:p>
        </w:tc>
        <w:tc>
          <w:tcPr>
            <w:tcW w:w="614" w:type="dxa"/>
            <w:vAlign w:val="center"/>
          </w:tcPr>
          <w:p w14:paraId="3B8ED031" w14:textId="77777777" w:rsidR="009F4E36" w:rsidRPr="007A3A4E" w:rsidRDefault="009F4E36" w:rsidP="001504DA">
            <w:pPr>
              <w:jc w:val="center"/>
              <w:rPr>
                <w:rFonts w:cs="Arial"/>
                <w:sz w:val="18"/>
                <w:szCs w:val="18"/>
              </w:rPr>
            </w:pPr>
            <w:r w:rsidRPr="007A3A4E">
              <w:rPr>
                <w:rFonts w:cs="Arial"/>
                <w:sz w:val="18"/>
                <w:szCs w:val="18"/>
              </w:rPr>
              <w:t>…</w:t>
            </w:r>
          </w:p>
        </w:tc>
        <w:tc>
          <w:tcPr>
            <w:tcW w:w="2268" w:type="dxa"/>
            <w:vAlign w:val="center"/>
          </w:tcPr>
          <w:p w14:paraId="70D5BF8A" w14:textId="77777777" w:rsidR="009F4E36" w:rsidRPr="007A3A4E" w:rsidRDefault="009F4E36" w:rsidP="001504DA">
            <w:pPr>
              <w:jc w:val="center"/>
              <w:rPr>
                <w:rFonts w:cs="Arial"/>
                <w:sz w:val="18"/>
                <w:szCs w:val="18"/>
              </w:rPr>
            </w:pPr>
            <w:r w:rsidRPr="007A3A4E">
              <w:rPr>
                <w:rFonts w:cs="Arial"/>
                <w:sz w:val="18"/>
                <w:szCs w:val="18"/>
              </w:rPr>
              <w:t>……………..</w:t>
            </w:r>
          </w:p>
        </w:tc>
      </w:tr>
      <w:tr w:rsidR="009F4E36" w:rsidRPr="009B0903" w14:paraId="7006752C" w14:textId="77777777" w:rsidTr="001504DA">
        <w:tc>
          <w:tcPr>
            <w:tcW w:w="2235" w:type="dxa"/>
            <w:vAlign w:val="center"/>
          </w:tcPr>
          <w:p w14:paraId="5B4815D9" w14:textId="3B857B90" w:rsidR="009F4E36" w:rsidRPr="007A3A4E" w:rsidRDefault="00E81698" w:rsidP="001504DA">
            <w:pPr>
              <w:jc w:val="left"/>
              <w:rPr>
                <w:rFonts w:cs="Arial"/>
                <w:sz w:val="18"/>
                <w:szCs w:val="18"/>
              </w:rPr>
            </w:pPr>
            <w:r>
              <w:rPr>
                <w:rFonts w:cs="Arial"/>
                <w:sz w:val="18"/>
                <w:szCs w:val="18"/>
              </w:rPr>
              <w:t>(In).</w:t>
            </w:r>
            <w:r w:rsidR="009F4E36" w:rsidRPr="007A3A4E">
              <w:rPr>
                <w:rFonts w:cs="Arial"/>
                <w:sz w:val="18"/>
                <w:szCs w:val="18"/>
              </w:rPr>
              <w:t>Rk.4.6 Obsolescenza tecnica</w:t>
            </w:r>
          </w:p>
        </w:tc>
        <w:tc>
          <w:tcPr>
            <w:tcW w:w="2989" w:type="dxa"/>
            <w:vAlign w:val="center"/>
          </w:tcPr>
          <w:p w14:paraId="777B1DDD" w14:textId="77777777" w:rsidR="009F4E36" w:rsidRPr="007A3A4E" w:rsidRDefault="009F4E36" w:rsidP="001504DA">
            <w:pPr>
              <w:jc w:val="left"/>
              <w:rPr>
                <w:rFonts w:cs="Arial"/>
                <w:sz w:val="18"/>
                <w:szCs w:val="18"/>
              </w:rPr>
            </w:pPr>
            <w:r w:rsidRPr="007A3A4E">
              <w:rPr>
                <w:rFonts w:cs="Arial"/>
                <w:sz w:val="18"/>
                <w:szCs w:val="18"/>
              </w:rPr>
              <w:t>Rischio di una più rapida obsolescenza tecnica degli impianti e delle attrezzature</w:t>
            </w:r>
          </w:p>
        </w:tc>
        <w:tc>
          <w:tcPr>
            <w:tcW w:w="2007" w:type="dxa"/>
            <w:vAlign w:val="center"/>
          </w:tcPr>
          <w:p w14:paraId="4935A70A" w14:textId="77777777" w:rsidR="009F4E36" w:rsidRPr="007A3A4E" w:rsidRDefault="009F4E36" w:rsidP="001504DA">
            <w:pPr>
              <w:jc w:val="center"/>
              <w:rPr>
                <w:rFonts w:cs="Arial"/>
                <w:sz w:val="18"/>
                <w:szCs w:val="18"/>
              </w:rPr>
            </w:pPr>
            <w:r w:rsidRPr="007A3A4E">
              <w:rPr>
                <w:rFonts w:cs="Arial"/>
                <w:sz w:val="18"/>
                <w:szCs w:val="18"/>
              </w:rPr>
              <w:t>Appaltatore</w:t>
            </w:r>
          </w:p>
        </w:tc>
        <w:tc>
          <w:tcPr>
            <w:tcW w:w="3178" w:type="dxa"/>
            <w:vAlign w:val="center"/>
          </w:tcPr>
          <w:p w14:paraId="2A55F8EF"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3F3BBB8C"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7196B1B7" w14:textId="77777777" w:rsidR="009F4E36" w:rsidRPr="007A3A4E" w:rsidRDefault="009F4E36" w:rsidP="001504DA">
            <w:pPr>
              <w:jc w:val="center"/>
              <w:rPr>
                <w:rFonts w:cs="Arial"/>
                <w:sz w:val="18"/>
                <w:szCs w:val="18"/>
              </w:rPr>
            </w:pPr>
            <w:r w:rsidRPr="007A3A4E">
              <w:rPr>
                <w:rFonts w:cs="Arial"/>
                <w:sz w:val="18"/>
                <w:szCs w:val="18"/>
              </w:rPr>
              <w:t>…</w:t>
            </w:r>
          </w:p>
        </w:tc>
        <w:tc>
          <w:tcPr>
            <w:tcW w:w="614" w:type="dxa"/>
            <w:vAlign w:val="center"/>
          </w:tcPr>
          <w:p w14:paraId="3D2C9ABD" w14:textId="77777777" w:rsidR="009F4E36" w:rsidRPr="007A3A4E" w:rsidRDefault="009F4E36" w:rsidP="001504DA">
            <w:pPr>
              <w:jc w:val="center"/>
              <w:rPr>
                <w:rFonts w:cs="Arial"/>
                <w:sz w:val="18"/>
                <w:szCs w:val="18"/>
              </w:rPr>
            </w:pPr>
            <w:r w:rsidRPr="007A3A4E">
              <w:rPr>
                <w:rFonts w:cs="Arial"/>
                <w:sz w:val="18"/>
                <w:szCs w:val="18"/>
              </w:rPr>
              <w:t>…</w:t>
            </w:r>
          </w:p>
        </w:tc>
        <w:tc>
          <w:tcPr>
            <w:tcW w:w="2268" w:type="dxa"/>
            <w:vAlign w:val="center"/>
          </w:tcPr>
          <w:p w14:paraId="733915CE" w14:textId="77777777" w:rsidR="009F4E36" w:rsidRPr="007A3A4E" w:rsidRDefault="009F4E36" w:rsidP="001504DA">
            <w:pPr>
              <w:jc w:val="center"/>
              <w:rPr>
                <w:rFonts w:cs="Arial"/>
                <w:sz w:val="18"/>
                <w:szCs w:val="18"/>
              </w:rPr>
            </w:pPr>
            <w:r w:rsidRPr="007A3A4E">
              <w:rPr>
                <w:rFonts w:cs="Arial"/>
                <w:sz w:val="18"/>
                <w:szCs w:val="18"/>
              </w:rPr>
              <w:t>……………..</w:t>
            </w:r>
          </w:p>
        </w:tc>
      </w:tr>
      <w:tr w:rsidR="009F4E36" w:rsidRPr="009B0903" w14:paraId="19CFDB09" w14:textId="77777777" w:rsidTr="001504DA">
        <w:tc>
          <w:tcPr>
            <w:tcW w:w="2235" w:type="dxa"/>
            <w:vAlign w:val="center"/>
          </w:tcPr>
          <w:p w14:paraId="42CA0435" w14:textId="77777777" w:rsidR="009F4E36" w:rsidRPr="007A3A4E" w:rsidRDefault="009F4E36" w:rsidP="001504DA">
            <w:pPr>
              <w:jc w:val="left"/>
              <w:rPr>
                <w:rFonts w:cs="Arial"/>
                <w:b/>
                <w:sz w:val="18"/>
                <w:szCs w:val="18"/>
              </w:rPr>
            </w:pPr>
            <w:r w:rsidRPr="007A3A4E">
              <w:rPr>
                <w:rFonts w:cs="Arial"/>
                <w:b/>
                <w:sz w:val="18"/>
                <w:szCs w:val="18"/>
              </w:rPr>
              <w:t>……</w:t>
            </w:r>
          </w:p>
        </w:tc>
        <w:tc>
          <w:tcPr>
            <w:tcW w:w="2989" w:type="dxa"/>
            <w:vAlign w:val="center"/>
          </w:tcPr>
          <w:p w14:paraId="5B103C65" w14:textId="77777777" w:rsidR="009F4E36" w:rsidRPr="007A3A4E" w:rsidRDefault="009F4E36" w:rsidP="001504DA">
            <w:pPr>
              <w:jc w:val="left"/>
              <w:rPr>
                <w:rFonts w:cs="Arial"/>
                <w:sz w:val="18"/>
                <w:szCs w:val="18"/>
              </w:rPr>
            </w:pPr>
            <w:r w:rsidRPr="007A3A4E">
              <w:rPr>
                <w:rFonts w:cs="Arial"/>
                <w:sz w:val="18"/>
                <w:szCs w:val="18"/>
              </w:rPr>
              <w:t>………..</w:t>
            </w:r>
          </w:p>
        </w:tc>
        <w:tc>
          <w:tcPr>
            <w:tcW w:w="2007" w:type="dxa"/>
            <w:vAlign w:val="center"/>
          </w:tcPr>
          <w:p w14:paraId="18E9D20D" w14:textId="77777777" w:rsidR="009F4E36" w:rsidRPr="007A3A4E" w:rsidRDefault="009F4E36" w:rsidP="001504DA">
            <w:pPr>
              <w:jc w:val="center"/>
              <w:rPr>
                <w:rFonts w:cs="Arial"/>
                <w:sz w:val="18"/>
                <w:szCs w:val="18"/>
              </w:rPr>
            </w:pPr>
            <w:r w:rsidRPr="007A3A4E">
              <w:rPr>
                <w:rFonts w:cs="Arial"/>
                <w:sz w:val="18"/>
                <w:szCs w:val="18"/>
              </w:rPr>
              <w:t>………..</w:t>
            </w:r>
          </w:p>
        </w:tc>
        <w:tc>
          <w:tcPr>
            <w:tcW w:w="3178" w:type="dxa"/>
            <w:vAlign w:val="center"/>
          </w:tcPr>
          <w:p w14:paraId="5D2BEAA7"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78D5EFC4"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425C3002" w14:textId="77777777" w:rsidR="009F4E36" w:rsidRPr="007A3A4E" w:rsidRDefault="009F4E36" w:rsidP="001504DA">
            <w:pPr>
              <w:jc w:val="center"/>
              <w:rPr>
                <w:rFonts w:cs="Arial"/>
                <w:sz w:val="18"/>
                <w:szCs w:val="18"/>
              </w:rPr>
            </w:pPr>
            <w:r w:rsidRPr="007A3A4E">
              <w:rPr>
                <w:rFonts w:cs="Arial"/>
                <w:sz w:val="18"/>
                <w:szCs w:val="18"/>
              </w:rPr>
              <w:t>…</w:t>
            </w:r>
          </w:p>
        </w:tc>
        <w:tc>
          <w:tcPr>
            <w:tcW w:w="614" w:type="dxa"/>
            <w:vAlign w:val="center"/>
          </w:tcPr>
          <w:p w14:paraId="65AA95AA" w14:textId="77777777" w:rsidR="009F4E36" w:rsidRPr="007A3A4E" w:rsidRDefault="009F4E36" w:rsidP="001504DA">
            <w:pPr>
              <w:jc w:val="center"/>
              <w:rPr>
                <w:rFonts w:cs="Arial"/>
                <w:sz w:val="18"/>
                <w:szCs w:val="18"/>
              </w:rPr>
            </w:pPr>
            <w:r w:rsidRPr="007A3A4E">
              <w:rPr>
                <w:rFonts w:cs="Arial"/>
                <w:sz w:val="18"/>
                <w:szCs w:val="18"/>
              </w:rPr>
              <w:t>…</w:t>
            </w:r>
          </w:p>
        </w:tc>
        <w:tc>
          <w:tcPr>
            <w:tcW w:w="2268" w:type="dxa"/>
            <w:vAlign w:val="center"/>
          </w:tcPr>
          <w:p w14:paraId="5C3C8BE6" w14:textId="77777777" w:rsidR="009F4E36" w:rsidRPr="007A3A4E" w:rsidRDefault="009F4E36" w:rsidP="001504DA">
            <w:pPr>
              <w:jc w:val="center"/>
              <w:rPr>
                <w:rFonts w:cs="Arial"/>
                <w:sz w:val="18"/>
                <w:szCs w:val="18"/>
              </w:rPr>
            </w:pPr>
            <w:r w:rsidRPr="007A3A4E">
              <w:rPr>
                <w:rFonts w:cs="Arial"/>
                <w:sz w:val="18"/>
                <w:szCs w:val="18"/>
              </w:rPr>
              <w:t>……………..</w:t>
            </w:r>
          </w:p>
        </w:tc>
      </w:tr>
      <w:tr w:rsidR="009F4E36" w:rsidRPr="009B0903" w14:paraId="264379A7" w14:textId="77777777" w:rsidTr="001504DA">
        <w:tc>
          <w:tcPr>
            <w:tcW w:w="14425" w:type="dxa"/>
            <w:gridSpan w:val="8"/>
          </w:tcPr>
          <w:p w14:paraId="33D477A7" w14:textId="77777777" w:rsidR="00A134A7" w:rsidRDefault="00A134A7" w:rsidP="001504DA">
            <w:pPr>
              <w:jc w:val="left"/>
              <w:rPr>
                <w:rFonts w:cs="Arial"/>
                <w:b/>
                <w:sz w:val="18"/>
                <w:szCs w:val="18"/>
              </w:rPr>
            </w:pPr>
          </w:p>
          <w:p w14:paraId="5612B1FF" w14:textId="48EFD53E" w:rsidR="009F4E36" w:rsidRPr="007A3A4E" w:rsidRDefault="00E81698" w:rsidP="001504DA">
            <w:pPr>
              <w:jc w:val="left"/>
              <w:rPr>
                <w:rFonts w:cs="Arial"/>
                <w:sz w:val="18"/>
                <w:szCs w:val="18"/>
              </w:rPr>
            </w:pPr>
            <w:r>
              <w:rPr>
                <w:rFonts w:cs="Arial"/>
                <w:b/>
                <w:sz w:val="18"/>
                <w:szCs w:val="18"/>
              </w:rPr>
              <w:t>(In).</w:t>
            </w:r>
            <w:r w:rsidR="009F4E36" w:rsidRPr="007A3A4E">
              <w:rPr>
                <w:rFonts w:cs="Arial"/>
                <w:b/>
                <w:sz w:val="18"/>
                <w:szCs w:val="18"/>
              </w:rPr>
              <w:t>Rk.5 Rischi di mercato</w:t>
            </w:r>
          </w:p>
        </w:tc>
      </w:tr>
      <w:tr w:rsidR="009F4E36" w:rsidRPr="009B0903" w14:paraId="5115BC00" w14:textId="77777777" w:rsidTr="001504DA">
        <w:tc>
          <w:tcPr>
            <w:tcW w:w="2235" w:type="dxa"/>
            <w:vAlign w:val="center"/>
          </w:tcPr>
          <w:p w14:paraId="059EB25F" w14:textId="1FCAB77A" w:rsidR="009F4E36" w:rsidRPr="007A3A4E" w:rsidRDefault="00E81698" w:rsidP="001504DA">
            <w:pPr>
              <w:jc w:val="left"/>
              <w:rPr>
                <w:rFonts w:cs="Arial"/>
                <w:sz w:val="18"/>
                <w:szCs w:val="18"/>
              </w:rPr>
            </w:pPr>
            <w:r>
              <w:rPr>
                <w:rFonts w:cs="Arial"/>
                <w:sz w:val="18"/>
                <w:szCs w:val="18"/>
              </w:rPr>
              <w:t>(In).</w:t>
            </w:r>
            <w:r w:rsidR="009F4E36" w:rsidRPr="007A3A4E">
              <w:rPr>
                <w:rFonts w:cs="Arial"/>
                <w:sz w:val="18"/>
                <w:szCs w:val="18"/>
              </w:rPr>
              <w:t>Rk.5.1 Domanda</w:t>
            </w:r>
          </w:p>
        </w:tc>
        <w:tc>
          <w:tcPr>
            <w:tcW w:w="2989" w:type="dxa"/>
            <w:vAlign w:val="center"/>
          </w:tcPr>
          <w:p w14:paraId="342D8A8E" w14:textId="77777777" w:rsidR="009F4E36" w:rsidRPr="007A3A4E" w:rsidRDefault="009F4E36" w:rsidP="001504DA">
            <w:pPr>
              <w:jc w:val="left"/>
              <w:rPr>
                <w:rFonts w:cs="Arial"/>
                <w:sz w:val="18"/>
                <w:szCs w:val="18"/>
              </w:rPr>
            </w:pPr>
            <w:r w:rsidRPr="007A3A4E">
              <w:rPr>
                <w:rFonts w:cs="Arial"/>
                <w:sz w:val="18"/>
                <w:szCs w:val="18"/>
              </w:rPr>
              <w:t>Rischio di una contrazione della domanda nel caso di servizi a tariffazione sull'utenza e nel caso in cui non siano previste integrazioni di ricavo da parte dell'Università</w:t>
            </w:r>
          </w:p>
        </w:tc>
        <w:tc>
          <w:tcPr>
            <w:tcW w:w="2007" w:type="dxa"/>
            <w:vAlign w:val="center"/>
          </w:tcPr>
          <w:p w14:paraId="52292B39" w14:textId="77777777" w:rsidR="009F4E36" w:rsidRPr="007A3A4E" w:rsidRDefault="009F4E36" w:rsidP="001504DA">
            <w:pPr>
              <w:jc w:val="center"/>
              <w:rPr>
                <w:rFonts w:cs="Arial"/>
                <w:sz w:val="18"/>
                <w:szCs w:val="18"/>
              </w:rPr>
            </w:pPr>
            <w:r w:rsidRPr="007A3A4E">
              <w:rPr>
                <w:rFonts w:cs="Arial"/>
                <w:sz w:val="18"/>
                <w:szCs w:val="18"/>
              </w:rPr>
              <w:t>non applicabile</w:t>
            </w:r>
          </w:p>
        </w:tc>
        <w:tc>
          <w:tcPr>
            <w:tcW w:w="3178" w:type="dxa"/>
            <w:vAlign w:val="center"/>
          </w:tcPr>
          <w:p w14:paraId="106C080C"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1B7D5BC6"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3336833D" w14:textId="77777777" w:rsidR="009F4E36" w:rsidRPr="007A3A4E" w:rsidRDefault="009F4E36" w:rsidP="001504DA">
            <w:pPr>
              <w:jc w:val="center"/>
              <w:rPr>
                <w:rFonts w:cs="Arial"/>
                <w:sz w:val="18"/>
                <w:szCs w:val="18"/>
              </w:rPr>
            </w:pPr>
            <w:r w:rsidRPr="007A3A4E">
              <w:rPr>
                <w:rFonts w:cs="Arial"/>
                <w:sz w:val="18"/>
                <w:szCs w:val="18"/>
              </w:rPr>
              <w:t>…</w:t>
            </w:r>
          </w:p>
        </w:tc>
        <w:tc>
          <w:tcPr>
            <w:tcW w:w="614" w:type="dxa"/>
            <w:vAlign w:val="center"/>
          </w:tcPr>
          <w:p w14:paraId="4D557980" w14:textId="77777777" w:rsidR="009F4E36" w:rsidRPr="007A3A4E" w:rsidRDefault="009F4E36" w:rsidP="001504DA">
            <w:pPr>
              <w:jc w:val="center"/>
              <w:rPr>
                <w:rFonts w:cs="Arial"/>
                <w:sz w:val="18"/>
                <w:szCs w:val="18"/>
              </w:rPr>
            </w:pPr>
            <w:r w:rsidRPr="007A3A4E">
              <w:rPr>
                <w:rFonts w:cs="Arial"/>
                <w:sz w:val="18"/>
                <w:szCs w:val="18"/>
              </w:rPr>
              <w:t>…</w:t>
            </w:r>
          </w:p>
        </w:tc>
        <w:tc>
          <w:tcPr>
            <w:tcW w:w="2268" w:type="dxa"/>
            <w:vAlign w:val="center"/>
          </w:tcPr>
          <w:p w14:paraId="63230222" w14:textId="77777777" w:rsidR="009F4E36" w:rsidRPr="007A3A4E" w:rsidRDefault="009F4E36" w:rsidP="001504DA">
            <w:pPr>
              <w:jc w:val="center"/>
              <w:rPr>
                <w:rFonts w:cs="Arial"/>
                <w:sz w:val="18"/>
                <w:szCs w:val="18"/>
              </w:rPr>
            </w:pPr>
            <w:r w:rsidRPr="007A3A4E">
              <w:rPr>
                <w:rFonts w:cs="Arial"/>
                <w:sz w:val="18"/>
                <w:szCs w:val="18"/>
              </w:rPr>
              <w:t>……………..</w:t>
            </w:r>
          </w:p>
        </w:tc>
      </w:tr>
      <w:tr w:rsidR="009F4E36" w:rsidRPr="009B0903" w14:paraId="25F508EB" w14:textId="77777777" w:rsidTr="001504DA">
        <w:tc>
          <w:tcPr>
            <w:tcW w:w="2235" w:type="dxa"/>
            <w:vAlign w:val="center"/>
          </w:tcPr>
          <w:p w14:paraId="49DA2A2F" w14:textId="666F2BF9" w:rsidR="009F4E36" w:rsidRPr="007A3A4E" w:rsidRDefault="00E81698" w:rsidP="001504DA">
            <w:pPr>
              <w:jc w:val="left"/>
              <w:rPr>
                <w:rFonts w:cs="Arial"/>
                <w:sz w:val="18"/>
                <w:szCs w:val="18"/>
              </w:rPr>
            </w:pPr>
            <w:r>
              <w:rPr>
                <w:rFonts w:cs="Arial"/>
                <w:sz w:val="18"/>
                <w:szCs w:val="18"/>
              </w:rPr>
              <w:t>(In).</w:t>
            </w:r>
            <w:r w:rsidR="009F4E36" w:rsidRPr="007A3A4E">
              <w:rPr>
                <w:rFonts w:cs="Arial"/>
                <w:sz w:val="18"/>
                <w:szCs w:val="18"/>
              </w:rPr>
              <w:t>Rk.5.2 Offerta/ Competizione</w:t>
            </w:r>
          </w:p>
        </w:tc>
        <w:tc>
          <w:tcPr>
            <w:tcW w:w="2989" w:type="dxa"/>
            <w:vAlign w:val="center"/>
          </w:tcPr>
          <w:p w14:paraId="51913347" w14:textId="77777777" w:rsidR="009F4E36" w:rsidRPr="007A3A4E" w:rsidRDefault="009F4E36" w:rsidP="001504DA">
            <w:pPr>
              <w:jc w:val="left"/>
              <w:rPr>
                <w:rFonts w:cs="Arial"/>
                <w:sz w:val="18"/>
                <w:szCs w:val="18"/>
              </w:rPr>
            </w:pPr>
            <w:r w:rsidRPr="007A3A4E">
              <w:rPr>
                <w:rFonts w:cs="Arial"/>
                <w:sz w:val="18"/>
                <w:szCs w:val="18"/>
              </w:rPr>
              <w:t xml:space="preserve">Rischio di ingresso nel mercato di un </w:t>
            </w:r>
            <w:r w:rsidRPr="007A3A4E">
              <w:rPr>
                <w:rFonts w:cs="Arial"/>
                <w:i/>
                <w:iCs/>
                <w:sz w:val="18"/>
                <w:szCs w:val="18"/>
              </w:rPr>
              <w:t>competitor</w:t>
            </w:r>
            <w:r w:rsidRPr="007A3A4E">
              <w:rPr>
                <w:rFonts w:cs="Arial"/>
                <w:sz w:val="18"/>
                <w:szCs w:val="18"/>
              </w:rPr>
              <w:t xml:space="preserve"> nel caso di servizi a tariffazione sull'utenza</w:t>
            </w:r>
          </w:p>
        </w:tc>
        <w:tc>
          <w:tcPr>
            <w:tcW w:w="2007" w:type="dxa"/>
            <w:vAlign w:val="center"/>
          </w:tcPr>
          <w:p w14:paraId="4A68FB57" w14:textId="77777777" w:rsidR="009F4E36" w:rsidRPr="007A3A4E" w:rsidRDefault="009F4E36" w:rsidP="001504DA">
            <w:pPr>
              <w:jc w:val="center"/>
              <w:rPr>
                <w:rFonts w:cs="Arial"/>
                <w:sz w:val="18"/>
                <w:szCs w:val="18"/>
              </w:rPr>
            </w:pPr>
            <w:r w:rsidRPr="007A3A4E">
              <w:rPr>
                <w:rFonts w:cs="Arial"/>
                <w:sz w:val="18"/>
                <w:szCs w:val="18"/>
              </w:rPr>
              <w:t>non applicabile</w:t>
            </w:r>
          </w:p>
        </w:tc>
        <w:tc>
          <w:tcPr>
            <w:tcW w:w="3178" w:type="dxa"/>
            <w:vAlign w:val="center"/>
          </w:tcPr>
          <w:p w14:paraId="387F1C90"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7F777FA0" w14:textId="77777777" w:rsidR="009F4E36" w:rsidRPr="007A3A4E" w:rsidRDefault="009F4E36" w:rsidP="001504DA">
            <w:pPr>
              <w:jc w:val="center"/>
              <w:rPr>
                <w:rFonts w:cs="Arial"/>
                <w:sz w:val="18"/>
                <w:szCs w:val="18"/>
              </w:rPr>
            </w:pPr>
            <w:r w:rsidRPr="007A3A4E">
              <w:rPr>
                <w:rFonts w:cs="Arial"/>
                <w:sz w:val="18"/>
                <w:szCs w:val="18"/>
              </w:rPr>
              <w:t>…</w:t>
            </w:r>
          </w:p>
        </w:tc>
        <w:tc>
          <w:tcPr>
            <w:tcW w:w="567" w:type="dxa"/>
            <w:vAlign w:val="center"/>
          </w:tcPr>
          <w:p w14:paraId="266809A0" w14:textId="77777777" w:rsidR="009F4E36" w:rsidRPr="007A3A4E" w:rsidRDefault="009F4E36" w:rsidP="001504DA">
            <w:pPr>
              <w:jc w:val="center"/>
              <w:rPr>
                <w:rFonts w:cs="Arial"/>
                <w:sz w:val="18"/>
                <w:szCs w:val="18"/>
              </w:rPr>
            </w:pPr>
            <w:r w:rsidRPr="007A3A4E">
              <w:rPr>
                <w:rFonts w:cs="Arial"/>
                <w:sz w:val="18"/>
                <w:szCs w:val="18"/>
              </w:rPr>
              <w:t>…</w:t>
            </w:r>
          </w:p>
        </w:tc>
        <w:tc>
          <w:tcPr>
            <w:tcW w:w="614" w:type="dxa"/>
            <w:vAlign w:val="center"/>
          </w:tcPr>
          <w:p w14:paraId="0045F334" w14:textId="77777777" w:rsidR="009F4E36" w:rsidRPr="007A3A4E" w:rsidRDefault="009F4E36" w:rsidP="001504DA">
            <w:pPr>
              <w:jc w:val="center"/>
              <w:rPr>
                <w:rFonts w:cs="Arial"/>
                <w:sz w:val="18"/>
                <w:szCs w:val="18"/>
              </w:rPr>
            </w:pPr>
            <w:r w:rsidRPr="007A3A4E">
              <w:rPr>
                <w:rFonts w:cs="Arial"/>
                <w:sz w:val="18"/>
                <w:szCs w:val="18"/>
              </w:rPr>
              <w:t>…</w:t>
            </w:r>
          </w:p>
        </w:tc>
        <w:tc>
          <w:tcPr>
            <w:tcW w:w="2268" w:type="dxa"/>
            <w:vAlign w:val="center"/>
          </w:tcPr>
          <w:p w14:paraId="168FCE96" w14:textId="77777777" w:rsidR="009F4E36" w:rsidRPr="007A3A4E" w:rsidRDefault="009F4E36" w:rsidP="001504DA">
            <w:pPr>
              <w:jc w:val="center"/>
              <w:rPr>
                <w:rFonts w:cs="Arial"/>
                <w:sz w:val="18"/>
                <w:szCs w:val="18"/>
              </w:rPr>
            </w:pPr>
            <w:r w:rsidRPr="007A3A4E">
              <w:rPr>
                <w:rFonts w:cs="Arial"/>
                <w:sz w:val="18"/>
                <w:szCs w:val="18"/>
              </w:rPr>
              <w:t>……………..</w:t>
            </w:r>
          </w:p>
        </w:tc>
      </w:tr>
      <w:tr w:rsidR="009F4E36" w:rsidRPr="009B0903" w14:paraId="3FC8471D" w14:textId="77777777" w:rsidTr="001504DA">
        <w:tc>
          <w:tcPr>
            <w:tcW w:w="2235" w:type="dxa"/>
            <w:vAlign w:val="center"/>
          </w:tcPr>
          <w:p w14:paraId="4463D899" w14:textId="3663F92C" w:rsidR="009F4E36" w:rsidRPr="00337BA0" w:rsidRDefault="00E81698" w:rsidP="001504DA">
            <w:pPr>
              <w:jc w:val="left"/>
              <w:rPr>
                <w:rFonts w:cs="Arial"/>
                <w:sz w:val="18"/>
                <w:szCs w:val="18"/>
              </w:rPr>
            </w:pPr>
            <w:r>
              <w:rPr>
                <w:rFonts w:cs="Arial"/>
                <w:sz w:val="18"/>
                <w:szCs w:val="18"/>
              </w:rPr>
              <w:t>(In).</w:t>
            </w:r>
            <w:r w:rsidR="009F4E36" w:rsidRPr="00337BA0">
              <w:rPr>
                <w:rFonts w:cs="Arial"/>
                <w:sz w:val="18"/>
                <w:szCs w:val="18"/>
              </w:rPr>
              <w:t>Rk.5.3 Inflazione</w:t>
            </w:r>
          </w:p>
        </w:tc>
        <w:tc>
          <w:tcPr>
            <w:tcW w:w="2989" w:type="dxa"/>
            <w:vAlign w:val="center"/>
          </w:tcPr>
          <w:p w14:paraId="45793E99" w14:textId="77777777" w:rsidR="009F4E36" w:rsidRPr="00337BA0" w:rsidRDefault="009F4E36" w:rsidP="001504DA">
            <w:pPr>
              <w:jc w:val="left"/>
              <w:rPr>
                <w:rFonts w:cs="Arial"/>
                <w:sz w:val="18"/>
                <w:szCs w:val="18"/>
              </w:rPr>
            </w:pPr>
            <w:r w:rsidRPr="00337BA0">
              <w:rPr>
                <w:rFonts w:cs="Arial"/>
                <w:sz w:val="18"/>
                <w:szCs w:val="18"/>
              </w:rPr>
              <w:t>Rischio di un aumento dell'inflazione oltre i livelli stabiliti contrattualmente</w:t>
            </w:r>
          </w:p>
        </w:tc>
        <w:tc>
          <w:tcPr>
            <w:tcW w:w="2007" w:type="dxa"/>
            <w:vAlign w:val="center"/>
          </w:tcPr>
          <w:p w14:paraId="57634554" w14:textId="77777777" w:rsidR="009F4E36" w:rsidRPr="00337BA0" w:rsidRDefault="009F4E36" w:rsidP="001504DA">
            <w:pPr>
              <w:jc w:val="center"/>
              <w:rPr>
                <w:rFonts w:cs="Arial"/>
                <w:sz w:val="18"/>
                <w:szCs w:val="18"/>
              </w:rPr>
            </w:pPr>
            <w:r>
              <w:rPr>
                <w:rFonts w:cs="Arial"/>
                <w:sz w:val="18"/>
                <w:szCs w:val="18"/>
              </w:rPr>
              <w:t>Università</w:t>
            </w:r>
          </w:p>
        </w:tc>
        <w:tc>
          <w:tcPr>
            <w:tcW w:w="3178" w:type="dxa"/>
            <w:vAlign w:val="center"/>
          </w:tcPr>
          <w:p w14:paraId="166787E0" w14:textId="77777777" w:rsidR="009F4E36" w:rsidRPr="00337BA0" w:rsidRDefault="009F4E36" w:rsidP="001504DA">
            <w:pPr>
              <w:jc w:val="center"/>
              <w:rPr>
                <w:rFonts w:cs="Arial"/>
                <w:sz w:val="18"/>
                <w:szCs w:val="18"/>
              </w:rPr>
            </w:pPr>
            <w:r w:rsidRPr="00337BA0">
              <w:rPr>
                <w:rFonts w:cs="Arial"/>
                <w:sz w:val="18"/>
                <w:szCs w:val="18"/>
              </w:rPr>
              <w:t>………….</w:t>
            </w:r>
          </w:p>
        </w:tc>
        <w:tc>
          <w:tcPr>
            <w:tcW w:w="567" w:type="dxa"/>
            <w:vAlign w:val="center"/>
          </w:tcPr>
          <w:p w14:paraId="1CD4667B" w14:textId="77777777" w:rsidR="009F4E36" w:rsidRPr="00337BA0" w:rsidRDefault="009F4E36" w:rsidP="001504DA">
            <w:pPr>
              <w:jc w:val="center"/>
              <w:rPr>
                <w:rFonts w:cs="Arial"/>
                <w:sz w:val="18"/>
                <w:szCs w:val="18"/>
              </w:rPr>
            </w:pPr>
            <w:r w:rsidRPr="00337BA0">
              <w:rPr>
                <w:rFonts w:cs="Arial"/>
                <w:sz w:val="18"/>
                <w:szCs w:val="18"/>
              </w:rPr>
              <w:t>…</w:t>
            </w:r>
          </w:p>
        </w:tc>
        <w:tc>
          <w:tcPr>
            <w:tcW w:w="567" w:type="dxa"/>
            <w:vAlign w:val="center"/>
          </w:tcPr>
          <w:p w14:paraId="1B6C48D0" w14:textId="77777777" w:rsidR="009F4E36" w:rsidRPr="00337BA0" w:rsidRDefault="009F4E36" w:rsidP="001504DA">
            <w:pPr>
              <w:jc w:val="center"/>
              <w:rPr>
                <w:rFonts w:cs="Arial"/>
                <w:sz w:val="18"/>
                <w:szCs w:val="18"/>
              </w:rPr>
            </w:pPr>
            <w:r w:rsidRPr="00337BA0">
              <w:rPr>
                <w:rFonts w:cs="Arial"/>
                <w:sz w:val="18"/>
                <w:szCs w:val="18"/>
              </w:rPr>
              <w:t>…</w:t>
            </w:r>
          </w:p>
        </w:tc>
        <w:tc>
          <w:tcPr>
            <w:tcW w:w="614" w:type="dxa"/>
            <w:vAlign w:val="center"/>
          </w:tcPr>
          <w:p w14:paraId="24321C05" w14:textId="77777777" w:rsidR="009F4E36" w:rsidRPr="00337BA0" w:rsidRDefault="009F4E36" w:rsidP="001504DA">
            <w:pPr>
              <w:jc w:val="center"/>
              <w:rPr>
                <w:rFonts w:cs="Arial"/>
                <w:sz w:val="18"/>
                <w:szCs w:val="18"/>
              </w:rPr>
            </w:pPr>
            <w:r w:rsidRPr="00337BA0">
              <w:rPr>
                <w:rFonts w:cs="Arial"/>
                <w:sz w:val="18"/>
                <w:szCs w:val="18"/>
              </w:rPr>
              <w:t>…</w:t>
            </w:r>
          </w:p>
        </w:tc>
        <w:tc>
          <w:tcPr>
            <w:tcW w:w="2268" w:type="dxa"/>
            <w:vAlign w:val="center"/>
          </w:tcPr>
          <w:p w14:paraId="3169B818" w14:textId="77777777" w:rsidR="009F4E36" w:rsidRPr="00337BA0" w:rsidRDefault="009F4E36" w:rsidP="001504DA">
            <w:pPr>
              <w:jc w:val="center"/>
              <w:rPr>
                <w:rFonts w:cs="Arial"/>
                <w:sz w:val="18"/>
                <w:szCs w:val="18"/>
              </w:rPr>
            </w:pPr>
            <w:r w:rsidRPr="00337BA0">
              <w:rPr>
                <w:rFonts w:cs="Arial"/>
                <w:sz w:val="18"/>
                <w:szCs w:val="18"/>
              </w:rPr>
              <w:t>……………..</w:t>
            </w:r>
          </w:p>
        </w:tc>
      </w:tr>
      <w:tr w:rsidR="009F4E36" w:rsidRPr="009B0903" w14:paraId="0933E352" w14:textId="77777777" w:rsidTr="001504DA">
        <w:tc>
          <w:tcPr>
            <w:tcW w:w="2235" w:type="dxa"/>
            <w:vAlign w:val="center"/>
          </w:tcPr>
          <w:p w14:paraId="015CE793" w14:textId="77777777" w:rsidR="009F4E36" w:rsidRPr="009B0903" w:rsidRDefault="009F4E36" w:rsidP="001504DA">
            <w:pPr>
              <w:jc w:val="left"/>
              <w:rPr>
                <w:rFonts w:cs="Arial"/>
                <w:b/>
                <w:sz w:val="18"/>
                <w:szCs w:val="18"/>
              </w:rPr>
            </w:pPr>
            <w:r w:rsidRPr="009B0903">
              <w:rPr>
                <w:rFonts w:cs="Arial"/>
                <w:b/>
                <w:sz w:val="18"/>
                <w:szCs w:val="18"/>
              </w:rPr>
              <w:t>……</w:t>
            </w:r>
          </w:p>
        </w:tc>
        <w:tc>
          <w:tcPr>
            <w:tcW w:w="2989" w:type="dxa"/>
            <w:vAlign w:val="center"/>
          </w:tcPr>
          <w:p w14:paraId="642CA32E" w14:textId="77777777" w:rsidR="009F4E36" w:rsidRPr="009B0903" w:rsidRDefault="009F4E36" w:rsidP="001504DA">
            <w:pPr>
              <w:jc w:val="left"/>
              <w:rPr>
                <w:rFonts w:cs="Arial"/>
                <w:sz w:val="18"/>
                <w:szCs w:val="18"/>
              </w:rPr>
            </w:pPr>
            <w:r w:rsidRPr="009B0903">
              <w:rPr>
                <w:rFonts w:cs="Arial"/>
                <w:sz w:val="18"/>
                <w:szCs w:val="18"/>
              </w:rPr>
              <w:t>………..</w:t>
            </w:r>
          </w:p>
        </w:tc>
        <w:tc>
          <w:tcPr>
            <w:tcW w:w="2007" w:type="dxa"/>
            <w:vAlign w:val="center"/>
          </w:tcPr>
          <w:p w14:paraId="1F7CFF12" w14:textId="77777777" w:rsidR="009F4E36" w:rsidRPr="009B0903" w:rsidRDefault="009F4E36" w:rsidP="001504DA">
            <w:pPr>
              <w:jc w:val="center"/>
              <w:rPr>
                <w:rFonts w:cs="Arial"/>
                <w:sz w:val="18"/>
                <w:szCs w:val="18"/>
              </w:rPr>
            </w:pPr>
            <w:r w:rsidRPr="009B0903">
              <w:rPr>
                <w:rFonts w:cs="Arial"/>
                <w:sz w:val="18"/>
                <w:szCs w:val="18"/>
              </w:rPr>
              <w:t>………..</w:t>
            </w:r>
          </w:p>
        </w:tc>
        <w:tc>
          <w:tcPr>
            <w:tcW w:w="3178" w:type="dxa"/>
            <w:vAlign w:val="center"/>
          </w:tcPr>
          <w:p w14:paraId="19520EF0"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7C13C5E8"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1D9C4261"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0EAB48B3"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5C10BD1D"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0E4983AA" w14:textId="77777777" w:rsidTr="001504DA">
        <w:tc>
          <w:tcPr>
            <w:tcW w:w="14425" w:type="dxa"/>
            <w:gridSpan w:val="8"/>
          </w:tcPr>
          <w:p w14:paraId="6B3439E6" w14:textId="77777777" w:rsidR="00A134A7" w:rsidRDefault="00A134A7" w:rsidP="001504DA">
            <w:pPr>
              <w:jc w:val="left"/>
              <w:rPr>
                <w:rFonts w:cs="Arial"/>
                <w:b/>
                <w:bCs/>
                <w:sz w:val="18"/>
                <w:szCs w:val="18"/>
              </w:rPr>
            </w:pPr>
          </w:p>
          <w:p w14:paraId="26A475D7" w14:textId="78FF0A1F" w:rsidR="009F4E36" w:rsidRPr="009B0903" w:rsidRDefault="00E81698" w:rsidP="001504DA">
            <w:pPr>
              <w:jc w:val="left"/>
              <w:rPr>
                <w:rFonts w:cs="Arial"/>
                <w:b/>
                <w:sz w:val="18"/>
                <w:szCs w:val="18"/>
              </w:rPr>
            </w:pPr>
            <w:r w:rsidRPr="00A134A7">
              <w:rPr>
                <w:rFonts w:cs="Arial"/>
                <w:b/>
                <w:bCs/>
                <w:sz w:val="18"/>
                <w:szCs w:val="18"/>
              </w:rPr>
              <w:t>(In).</w:t>
            </w:r>
            <w:r w:rsidR="009F4E36" w:rsidRPr="00E81698">
              <w:rPr>
                <w:rFonts w:cs="Arial"/>
                <w:b/>
                <w:bCs/>
                <w:sz w:val="18"/>
                <w:szCs w:val="18"/>
              </w:rPr>
              <w:t>Rk.</w:t>
            </w:r>
            <w:r w:rsidR="009F4E36" w:rsidRPr="00E81698">
              <w:rPr>
                <w:rFonts w:cs="Arial"/>
                <w:b/>
                <w:bCs/>
                <w:color w:val="000000"/>
                <w:sz w:val="18"/>
                <w:szCs w:val="18"/>
              </w:rPr>
              <w:t>6</w:t>
            </w:r>
            <w:r w:rsidR="009F4E36" w:rsidRPr="009B0903">
              <w:rPr>
                <w:rFonts w:cs="Arial"/>
                <w:b/>
                <w:bCs/>
                <w:color w:val="000000"/>
                <w:sz w:val="18"/>
                <w:szCs w:val="18"/>
              </w:rPr>
              <w:t xml:space="preserve"> Rischi legislativi e politici</w:t>
            </w:r>
          </w:p>
        </w:tc>
      </w:tr>
      <w:tr w:rsidR="009F4E36" w:rsidRPr="009B0903" w14:paraId="32AD8B19" w14:textId="77777777" w:rsidTr="001504DA">
        <w:tc>
          <w:tcPr>
            <w:tcW w:w="2235" w:type="dxa"/>
            <w:vAlign w:val="center"/>
          </w:tcPr>
          <w:p w14:paraId="354CB9F8" w14:textId="6516A13F"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Rk.6.1 Cambiamenti nel quadro legislativo o politico</w:t>
            </w:r>
          </w:p>
        </w:tc>
        <w:tc>
          <w:tcPr>
            <w:tcW w:w="2989" w:type="dxa"/>
            <w:vAlign w:val="center"/>
          </w:tcPr>
          <w:p w14:paraId="5B87352F" w14:textId="77777777" w:rsidR="009F4E36" w:rsidRPr="009B0903" w:rsidRDefault="009F4E36" w:rsidP="001504DA">
            <w:pPr>
              <w:jc w:val="left"/>
              <w:rPr>
                <w:rFonts w:cs="Arial"/>
                <w:sz w:val="18"/>
                <w:szCs w:val="18"/>
              </w:rPr>
            </w:pPr>
            <w:r w:rsidRPr="009B0903">
              <w:rPr>
                <w:rFonts w:cs="Arial"/>
                <w:sz w:val="18"/>
                <w:szCs w:val="18"/>
              </w:rPr>
              <w:t>Rischio dell'insorgenza di modifiche legislative non prevedibili contrattualmente</w:t>
            </w:r>
          </w:p>
        </w:tc>
        <w:tc>
          <w:tcPr>
            <w:tcW w:w="2007" w:type="dxa"/>
            <w:vAlign w:val="center"/>
          </w:tcPr>
          <w:p w14:paraId="6D1040F6" w14:textId="77777777" w:rsidR="009F4E36" w:rsidRPr="009B0903" w:rsidRDefault="009F4E36" w:rsidP="001504DA">
            <w:pPr>
              <w:jc w:val="center"/>
              <w:rPr>
                <w:rFonts w:cs="Arial"/>
                <w:sz w:val="18"/>
                <w:szCs w:val="18"/>
              </w:rPr>
            </w:pPr>
            <w:r>
              <w:rPr>
                <w:rFonts w:cs="Arial"/>
                <w:sz w:val="18"/>
                <w:szCs w:val="18"/>
              </w:rPr>
              <w:t>Università</w:t>
            </w:r>
          </w:p>
        </w:tc>
        <w:tc>
          <w:tcPr>
            <w:tcW w:w="3178" w:type="dxa"/>
            <w:vAlign w:val="center"/>
          </w:tcPr>
          <w:p w14:paraId="239904FF"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40616634"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739AC23D"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131A86D7"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7BB39023"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6F2A2F88" w14:textId="77777777" w:rsidTr="001504DA">
        <w:tc>
          <w:tcPr>
            <w:tcW w:w="2235" w:type="dxa"/>
            <w:vAlign w:val="center"/>
          </w:tcPr>
          <w:p w14:paraId="46BE05A3" w14:textId="35D1A133"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Rk.6.2 Quadro regolamentare</w:t>
            </w:r>
          </w:p>
        </w:tc>
        <w:tc>
          <w:tcPr>
            <w:tcW w:w="2989" w:type="dxa"/>
            <w:vAlign w:val="center"/>
          </w:tcPr>
          <w:p w14:paraId="02EB29F7" w14:textId="77777777" w:rsidR="009F4E36" w:rsidRPr="009B0903" w:rsidRDefault="009F4E36" w:rsidP="001504DA">
            <w:pPr>
              <w:jc w:val="left"/>
              <w:rPr>
                <w:rFonts w:cs="Arial"/>
                <w:sz w:val="18"/>
                <w:szCs w:val="18"/>
              </w:rPr>
            </w:pPr>
            <w:r w:rsidRPr="009B0903">
              <w:rPr>
                <w:rFonts w:cs="Arial"/>
                <w:sz w:val="18"/>
                <w:szCs w:val="18"/>
              </w:rPr>
              <w:t xml:space="preserve">Rischio che il quadro regolamentare che disciplina </w:t>
            </w:r>
            <w:r>
              <w:rPr>
                <w:rFonts w:cs="Arial"/>
                <w:sz w:val="18"/>
                <w:szCs w:val="18"/>
              </w:rPr>
              <w:t xml:space="preserve">i lavori </w:t>
            </w:r>
            <w:r w:rsidRPr="009B0903">
              <w:rPr>
                <w:rFonts w:cs="Arial"/>
                <w:sz w:val="18"/>
                <w:szCs w:val="18"/>
              </w:rPr>
              <w:t>oggetto de</w:t>
            </w:r>
            <w:r>
              <w:rPr>
                <w:rFonts w:cs="Arial"/>
                <w:sz w:val="18"/>
                <w:szCs w:val="18"/>
              </w:rPr>
              <w:t>l</w:t>
            </w:r>
            <w:r w:rsidRPr="009B0903">
              <w:rPr>
                <w:rFonts w:cs="Arial"/>
                <w:sz w:val="18"/>
                <w:szCs w:val="18"/>
              </w:rPr>
              <w:t xml:space="preserve"> Contratt</w:t>
            </w:r>
            <w:r>
              <w:rPr>
                <w:rFonts w:cs="Arial"/>
                <w:sz w:val="18"/>
                <w:szCs w:val="18"/>
              </w:rPr>
              <w:t>o</w:t>
            </w:r>
            <w:r w:rsidRPr="009B0903">
              <w:rPr>
                <w:rFonts w:cs="Arial"/>
                <w:sz w:val="18"/>
                <w:szCs w:val="18"/>
              </w:rPr>
              <w:t xml:space="preserve"> muti</w:t>
            </w:r>
          </w:p>
        </w:tc>
        <w:tc>
          <w:tcPr>
            <w:tcW w:w="2007" w:type="dxa"/>
            <w:vAlign w:val="center"/>
          </w:tcPr>
          <w:p w14:paraId="12B5A3DA" w14:textId="77777777" w:rsidR="009F4E36" w:rsidRPr="009B0903" w:rsidRDefault="009F4E36" w:rsidP="001504DA">
            <w:pPr>
              <w:jc w:val="center"/>
              <w:rPr>
                <w:rFonts w:cs="Arial"/>
                <w:sz w:val="18"/>
                <w:szCs w:val="18"/>
              </w:rPr>
            </w:pPr>
            <w:r>
              <w:rPr>
                <w:rFonts w:cs="Arial"/>
                <w:sz w:val="18"/>
                <w:szCs w:val="18"/>
              </w:rPr>
              <w:t>Università</w:t>
            </w:r>
          </w:p>
        </w:tc>
        <w:tc>
          <w:tcPr>
            <w:tcW w:w="3178" w:type="dxa"/>
            <w:vAlign w:val="center"/>
          </w:tcPr>
          <w:p w14:paraId="5D5BA1BC"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1F589B57"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254C1D9E"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7418F509"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7C7D54C6"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03D03446" w14:textId="77777777" w:rsidTr="001504DA">
        <w:tc>
          <w:tcPr>
            <w:tcW w:w="2235" w:type="dxa"/>
            <w:vAlign w:val="center"/>
          </w:tcPr>
          <w:p w14:paraId="406E5B22" w14:textId="209B9E22" w:rsidR="009F4E36" w:rsidRPr="009B0903" w:rsidRDefault="00E81698" w:rsidP="001504DA">
            <w:pPr>
              <w:jc w:val="left"/>
              <w:rPr>
                <w:rFonts w:cs="Arial"/>
                <w:sz w:val="18"/>
                <w:szCs w:val="18"/>
              </w:rPr>
            </w:pPr>
            <w:r>
              <w:rPr>
                <w:rFonts w:cs="Arial"/>
                <w:sz w:val="18"/>
                <w:szCs w:val="18"/>
              </w:rPr>
              <w:t>(In).</w:t>
            </w:r>
            <w:r w:rsidR="009F4E36" w:rsidRPr="009B0903">
              <w:rPr>
                <w:rFonts w:cs="Arial"/>
                <w:sz w:val="18"/>
                <w:szCs w:val="18"/>
              </w:rPr>
              <w:t>Rk.</w:t>
            </w:r>
            <w:r w:rsidR="009F4E36" w:rsidRPr="009B0903">
              <w:rPr>
                <w:rFonts w:cs="Arial"/>
                <w:color w:val="000000"/>
                <w:sz w:val="18"/>
                <w:szCs w:val="18"/>
              </w:rPr>
              <w:t xml:space="preserve">6.3 Cambiamento </w:t>
            </w:r>
            <w:r w:rsidR="009F4E36" w:rsidRPr="009B0903">
              <w:rPr>
                <w:rFonts w:cs="Arial"/>
                <w:color w:val="000000"/>
                <w:spacing w:val="-1"/>
                <w:sz w:val="18"/>
                <w:szCs w:val="18"/>
              </w:rPr>
              <w:t xml:space="preserve">nella disciplina fiscale </w:t>
            </w:r>
          </w:p>
        </w:tc>
        <w:tc>
          <w:tcPr>
            <w:tcW w:w="2989" w:type="dxa"/>
            <w:vAlign w:val="center"/>
          </w:tcPr>
          <w:p w14:paraId="64AB0263" w14:textId="77777777" w:rsidR="009F4E36" w:rsidRPr="009B0903" w:rsidRDefault="009F4E36" w:rsidP="001504DA">
            <w:pPr>
              <w:jc w:val="left"/>
              <w:rPr>
                <w:rFonts w:cs="Arial"/>
                <w:sz w:val="18"/>
                <w:szCs w:val="18"/>
              </w:rPr>
            </w:pPr>
            <w:r w:rsidRPr="009B0903">
              <w:rPr>
                <w:rFonts w:cs="Arial"/>
                <w:sz w:val="18"/>
                <w:szCs w:val="18"/>
              </w:rPr>
              <w:t xml:space="preserve">Rischio che le attività previste </w:t>
            </w:r>
            <w:r>
              <w:rPr>
                <w:rFonts w:cs="Arial"/>
                <w:sz w:val="18"/>
                <w:szCs w:val="18"/>
              </w:rPr>
              <w:t>dal Contratto</w:t>
            </w:r>
            <w:r w:rsidRPr="009B0903">
              <w:rPr>
                <w:rFonts w:cs="Arial"/>
                <w:sz w:val="18"/>
                <w:szCs w:val="18"/>
              </w:rPr>
              <w:t xml:space="preserve"> siano sottoposte a un diverso trattamento fiscale</w:t>
            </w:r>
          </w:p>
        </w:tc>
        <w:tc>
          <w:tcPr>
            <w:tcW w:w="2007" w:type="dxa"/>
            <w:vAlign w:val="center"/>
          </w:tcPr>
          <w:p w14:paraId="0F878468" w14:textId="77777777" w:rsidR="009F4E36" w:rsidRPr="009B0903" w:rsidRDefault="009F4E36" w:rsidP="001504DA">
            <w:pPr>
              <w:jc w:val="center"/>
              <w:rPr>
                <w:rFonts w:cs="Arial"/>
                <w:sz w:val="18"/>
                <w:szCs w:val="18"/>
              </w:rPr>
            </w:pPr>
            <w:r>
              <w:rPr>
                <w:rFonts w:cs="Arial"/>
                <w:sz w:val="18"/>
                <w:szCs w:val="18"/>
              </w:rPr>
              <w:t>Appaltatore</w:t>
            </w:r>
          </w:p>
        </w:tc>
        <w:tc>
          <w:tcPr>
            <w:tcW w:w="3178" w:type="dxa"/>
            <w:vAlign w:val="center"/>
          </w:tcPr>
          <w:p w14:paraId="5CEF4798"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629A8CCD"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5E18749B"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6B3E39DE"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4D3EF880"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64513DB0" w14:textId="77777777" w:rsidTr="001504DA">
        <w:tc>
          <w:tcPr>
            <w:tcW w:w="2235" w:type="dxa"/>
            <w:vAlign w:val="center"/>
          </w:tcPr>
          <w:p w14:paraId="657218E0" w14:textId="77777777" w:rsidR="009F4E36" w:rsidRPr="009B0903" w:rsidRDefault="009F4E36" w:rsidP="001504DA">
            <w:pPr>
              <w:jc w:val="left"/>
              <w:rPr>
                <w:rFonts w:cs="Arial"/>
                <w:b/>
                <w:sz w:val="18"/>
                <w:szCs w:val="18"/>
              </w:rPr>
            </w:pPr>
            <w:r w:rsidRPr="009B0903">
              <w:rPr>
                <w:rFonts w:cs="Arial"/>
                <w:b/>
                <w:sz w:val="18"/>
                <w:szCs w:val="18"/>
              </w:rPr>
              <w:t>……</w:t>
            </w:r>
          </w:p>
        </w:tc>
        <w:tc>
          <w:tcPr>
            <w:tcW w:w="2989" w:type="dxa"/>
            <w:vAlign w:val="center"/>
          </w:tcPr>
          <w:p w14:paraId="65313319" w14:textId="77777777" w:rsidR="009F4E36" w:rsidRPr="009B0903" w:rsidRDefault="009F4E36" w:rsidP="001504DA">
            <w:pPr>
              <w:jc w:val="left"/>
              <w:rPr>
                <w:rFonts w:cs="Arial"/>
                <w:sz w:val="18"/>
                <w:szCs w:val="18"/>
              </w:rPr>
            </w:pPr>
            <w:r w:rsidRPr="009B0903">
              <w:rPr>
                <w:rFonts w:cs="Arial"/>
                <w:sz w:val="18"/>
                <w:szCs w:val="18"/>
              </w:rPr>
              <w:t>………..</w:t>
            </w:r>
          </w:p>
        </w:tc>
        <w:tc>
          <w:tcPr>
            <w:tcW w:w="2007" w:type="dxa"/>
            <w:vAlign w:val="center"/>
          </w:tcPr>
          <w:p w14:paraId="2B822B3D" w14:textId="77777777" w:rsidR="009F4E36" w:rsidRPr="009B0903" w:rsidRDefault="009F4E36" w:rsidP="001504DA">
            <w:pPr>
              <w:jc w:val="center"/>
              <w:rPr>
                <w:rFonts w:cs="Arial"/>
                <w:sz w:val="18"/>
                <w:szCs w:val="18"/>
              </w:rPr>
            </w:pPr>
            <w:r w:rsidRPr="009B0903">
              <w:rPr>
                <w:rFonts w:cs="Arial"/>
                <w:sz w:val="18"/>
                <w:szCs w:val="18"/>
              </w:rPr>
              <w:t>………..</w:t>
            </w:r>
          </w:p>
        </w:tc>
        <w:tc>
          <w:tcPr>
            <w:tcW w:w="3178" w:type="dxa"/>
            <w:vAlign w:val="center"/>
          </w:tcPr>
          <w:p w14:paraId="3BC17EE1"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092D4EAA"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2A2F89D4"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7CC75B16"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06FE495E"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0FEDED36" w14:textId="77777777" w:rsidTr="001504DA">
        <w:tc>
          <w:tcPr>
            <w:tcW w:w="14425" w:type="dxa"/>
            <w:gridSpan w:val="8"/>
          </w:tcPr>
          <w:p w14:paraId="47A965EA" w14:textId="77777777" w:rsidR="00A134A7" w:rsidRDefault="00A134A7" w:rsidP="001504DA">
            <w:pPr>
              <w:jc w:val="left"/>
              <w:rPr>
                <w:rFonts w:cs="Arial"/>
                <w:b/>
                <w:bCs/>
                <w:sz w:val="18"/>
                <w:szCs w:val="18"/>
              </w:rPr>
            </w:pPr>
          </w:p>
          <w:p w14:paraId="1BB87F07" w14:textId="4D9E2976" w:rsidR="009F4E36" w:rsidRPr="009B0903" w:rsidRDefault="005E74BA" w:rsidP="001504DA">
            <w:pPr>
              <w:jc w:val="left"/>
              <w:rPr>
                <w:rFonts w:cs="Arial"/>
                <w:sz w:val="18"/>
                <w:szCs w:val="18"/>
              </w:rPr>
            </w:pPr>
            <w:r w:rsidRPr="00F174F6">
              <w:rPr>
                <w:rFonts w:cs="Arial"/>
                <w:b/>
                <w:bCs/>
                <w:sz w:val="18"/>
                <w:szCs w:val="18"/>
              </w:rPr>
              <w:t>(In).</w:t>
            </w:r>
            <w:r w:rsidR="009F4E36" w:rsidRPr="009B0903">
              <w:rPr>
                <w:rFonts w:cs="Arial"/>
                <w:b/>
                <w:sz w:val="18"/>
                <w:szCs w:val="18"/>
              </w:rPr>
              <w:t>Rk.</w:t>
            </w:r>
            <w:r w:rsidR="009F4E36" w:rsidRPr="009B0903">
              <w:rPr>
                <w:rFonts w:cs="Arial"/>
                <w:b/>
                <w:color w:val="000000"/>
                <w:sz w:val="18"/>
                <w:szCs w:val="18"/>
              </w:rPr>
              <w:t>7 Forza maggiore</w:t>
            </w:r>
          </w:p>
        </w:tc>
      </w:tr>
      <w:tr w:rsidR="009F4E36" w:rsidRPr="009B0903" w14:paraId="62CCC6C5" w14:textId="77777777" w:rsidTr="001504DA">
        <w:tc>
          <w:tcPr>
            <w:tcW w:w="2235" w:type="dxa"/>
            <w:vAlign w:val="center"/>
          </w:tcPr>
          <w:p w14:paraId="35B1F6E7" w14:textId="22986594" w:rsidR="009F4E36" w:rsidRPr="009B0903" w:rsidRDefault="005E74BA" w:rsidP="001504DA">
            <w:pPr>
              <w:jc w:val="left"/>
              <w:rPr>
                <w:rFonts w:cs="Arial"/>
                <w:sz w:val="18"/>
                <w:szCs w:val="18"/>
              </w:rPr>
            </w:pPr>
            <w:r>
              <w:rPr>
                <w:rFonts w:cs="Arial"/>
                <w:sz w:val="18"/>
                <w:szCs w:val="18"/>
              </w:rPr>
              <w:t>(In).</w:t>
            </w:r>
            <w:r w:rsidR="009F4E36" w:rsidRPr="009B0903">
              <w:rPr>
                <w:rFonts w:cs="Arial"/>
                <w:sz w:val="18"/>
                <w:szCs w:val="18"/>
              </w:rPr>
              <w:t>Rk.</w:t>
            </w:r>
            <w:r w:rsidR="009F4E36" w:rsidRPr="009B0903">
              <w:rPr>
                <w:rFonts w:cs="Arial"/>
                <w:color w:val="000000"/>
                <w:sz w:val="18"/>
                <w:szCs w:val="18"/>
              </w:rPr>
              <w:t>7.1 Forza maggiore</w:t>
            </w:r>
          </w:p>
        </w:tc>
        <w:tc>
          <w:tcPr>
            <w:tcW w:w="2989" w:type="dxa"/>
            <w:vAlign w:val="center"/>
          </w:tcPr>
          <w:p w14:paraId="0759BDEF" w14:textId="77777777" w:rsidR="009F4E36" w:rsidRPr="009B0903" w:rsidRDefault="009F4E36" w:rsidP="001504DA">
            <w:pPr>
              <w:jc w:val="left"/>
              <w:rPr>
                <w:rFonts w:cs="Arial"/>
                <w:sz w:val="18"/>
                <w:szCs w:val="18"/>
              </w:rPr>
            </w:pPr>
            <w:r w:rsidRPr="009B0903">
              <w:rPr>
                <w:rFonts w:cs="Arial"/>
                <w:sz w:val="18"/>
                <w:szCs w:val="18"/>
              </w:rPr>
              <w:t>Rischio che eventi imprevedibili rendano impossibile l'</w:t>
            </w:r>
            <w:r>
              <w:rPr>
                <w:rFonts w:cs="Arial"/>
                <w:sz w:val="18"/>
                <w:szCs w:val="18"/>
              </w:rPr>
              <w:t>esecuzione</w:t>
            </w:r>
            <w:r w:rsidRPr="009B0903">
              <w:rPr>
                <w:rFonts w:cs="Arial"/>
                <w:sz w:val="18"/>
                <w:szCs w:val="18"/>
              </w:rPr>
              <w:t xml:space="preserve"> dei lavori </w:t>
            </w:r>
          </w:p>
        </w:tc>
        <w:tc>
          <w:tcPr>
            <w:tcW w:w="2007" w:type="dxa"/>
            <w:vAlign w:val="center"/>
          </w:tcPr>
          <w:p w14:paraId="18D82E47" w14:textId="77777777" w:rsidR="009F4E36" w:rsidRPr="009B0903" w:rsidRDefault="009F4E36" w:rsidP="001504DA">
            <w:pPr>
              <w:jc w:val="center"/>
              <w:rPr>
                <w:rFonts w:cs="Arial"/>
                <w:sz w:val="18"/>
                <w:szCs w:val="18"/>
              </w:rPr>
            </w:pPr>
            <w:r w:rsidRPr="009B0903">
              <w:rPr>
                <w:rFonts w:cs="Arial"/>
                <w:sz w:val="18"/>
                <w:szCs w:val="18"/>
              </w:rPr>
              <w:t>Condiviso</w:t>
            </w:r>
          </w:p>
        </w:tc>
        <w:tc>
          <w:tcPr>
            <w:tcW w:w="3178" w:type="dxa"/>
            <w:vAlign w:val="center"/>
          </w:tcPr>
          <w:p w14:paraId="387412F7"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580857E9"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532158BD"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4156355C"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2349D713"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7318523C" w14:textId="77777777" w:rsidTr="001504DA">
        <w:tc>
          <w:tcPr>
            <w:tcW w:w="2235" w:type="dxa"/>
            <w:vAlign w:val="center"/>
          </w:tcPr>
          <w:p w14:paraId="64F26FB8" w14:textId="77777777" w:rsidR="009F4E36" w:rsidRPr="009B0903" w:rsidRDefault="009F4E36" w:rsidP="001504DA">
            <w:pPr>
              <w:jc w:val="left"/>
              <w:rPr>
                <w:rFonts w:cs="Arial"/>
                <w:b/>
                <w:sz w:val="18"/>
                <w:szCs w:val="18"/>
              </w:rPr>
            </w:pPr>
            <w:r w:rsidRPr="009B0903">
              <w:rPr>
                <w:rFonts w:cs="Arial"/>
                <w:b/>
                <w:sz w:val="18"/>
                <w:szCs w:val="18"/>
              </w:rPr>
              <w:t>……</w:t>
            </w:r>
          </w:p>
        </w:tc>
        <w:tc>
          <w:tcPr>
            <w:tcW w:w="2989" w:type="dxa"/>
            <w:vAlign w:val="center"/>
          </w:tcPr>
          <w:p w14:paraId="43B4E539" w14:textId="77777777" w:rsidR="009F4E36" w:rsidRPr="009B0903" w:rsidRDefault="009F4E36" w:rsidP="001504DA">
            <w:pPr>
              <w:jc w:val="left"/>
              <w:rPr>
                <w:rFonts w:cs="Arial"/>
                <w:sz w:val="18"/>
                <w:szCs w:val="18"/>
              </w:rPr>
            </w:pPr>
            <w:r w:rsidRPr="009B0903">
              <w:rPr>
                <w:rFonts w:cs="Arial"/>
                <w:sz w:val="18"/>
                <w:szCs w:val="18"/>
              </w:rPr>
              <w:t>………..</w:t>
            </w:r>
          </w:p>
        </w:tc>
        <w:tc>
          <w:tcPr>
            <w:tcW w:w="2007" w:type="dxa"/>
            <w:vAlign w:val="center"/>
          </w:tcPr>
          <w:p w14:paraId="0DCA8D75" w14:textId="77777777" w:rsidR="009F4E36" w:rsidRPr="009B0903" w:rsidRDefault="009F4E36" w:rsidP="001504DA">
            <w:pPr>
              <w:jc w:val="center"/>
              <w:rPr>
                <w:rFonts w:cs="Arial"/>
                <w:sz w:val="18"/>
                <w:szCs w:val="18"/>
              </w:rPr>
            </w:pPr>
            <w:r w:rsidRPr="009B0903">
              <w:rPr>
                <w:rFonts w:cs="Arial"/>
                <w:sz w:val="18"/>
                <w:szCs w:val="18"/>
              </w:rPr>
              <w:t>………..</w:t>
            </w:r>
          </w:p>
        </w:tc>
        <w:tc>
          <w:tcPr>
            <w:tcW w:w="3178" w:type="dxa"/>
            <w:vAlign w:val="center"/>
          </w:tcPr>
          <w:p w14:paraId="2EA17B80"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040BA79C"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4E29B16F"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3088DE25"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0DBEFDB9"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331BFF4F" w14:textId="77777777" w:rsidTr="001504DA">
        <w:tc>
          <w:tcPr>
            <w:tcW w:w="14425" w:type="dxa"/>
            <w:gridSpan w:val="8"/>
          </w:tcPr>
          <w:p w14:paraId="464A4C5C" w14:textId="77777777" w:rsidR="00A134A7" w:rsidRDefault="00A134A7" w:rsidP="001504DA">
            <w:pPr>
              <w:jc w:val="left"/>
              <w:rPr>
                <w:rFonts w:cs="Arial"/>
                <w:b/>
                <w:bCs/>
                <w:sz w:val="18"/>
                <w:szCs w:val="18"/>
              </w:rPr>
            </w:pPr>
          </w:p>
          <w:p w14:paraId="0717B233" w14:textId="48B797E0" w:rsidR="009F4E36" w:rsidRPr="009B0903" w:rsidRDefault="005E74BA" w:rsidP="001504DA">
            <w:pPr>
              <w:jc w:val="left"/>
              <w:rPr>
                <w:rFonts w:cs="Arial"/>
                <w:b/>
                <w:sz w:val="18"/>
                <w:szCs w:val="18"/>
              </w:rPr>
            </w:pPr>
            <w:r w:rsidRPr="00F174F6">
              <w:rPr>
                <w:rFonts w:cs="Arial"/>
                <w:b/>
                <w:bCs/>
                <w:sz w:val="18"/>
                <w:szCs w:val="18"/>
              </w:rPr>
              <w:lastRenderedPageBreak/>
              <w:t>(In).</w:t>
            </w:r>
            <w:r w:rsidR="009F4E36" w:rsidRPr="009B0903">
              <w:rPr>
                <w:rFonts w:cs="Arial"/>
                <w:b/>
                <w:sz w:val="18"/>
                <w:szCs w:val="18"/>
              </w:rPr>
              <w:t>Rk.</w:t>
            </w:r>
            <w:r w:rsidR="009F4E36" w:rsidRPr="009B0903">
              <w:rPr>
                <w:rFonts w:cs="Arial"/>
                <w:b/>
                <w:bCs/>
                <w:color w:val="000000"/>
                <w:sz w:val="18"/>
                <w:szCs w:val="18"/>
              </w:rPr>
              <w:t>8 Rischi di fallimento o di risoluzione del contratto</w:t>
            </w:r>
          </w:p>
        </w:tc>
      </w:tr>
      <w:tr w:rsidR="009F4E36" w:rsidRPr="009B0903" w14:paraId="0F81DD4B" w14:textId="77777777" w:rsidTr="001504DA">
        <w:tc>
          <w:tcPr>
            <w:tcW w:w="2235" w:type="dxa"/>
            <w:vAlign w:val="center"/>
          </w:tcPr>
          <w:p w14:paraId="541E36B1" w14:textId="2174EED4" w:rsidR="009F4E36" w:rsidRPr="009B0903" w:rsidRDefault="005E74BA" w:rsidP="001504DA">
            <w:pPr>
              <w:jc w:val="left"/>
              <w:rPr>
                <w:rFonts w:cs="Arial"/>
                <w:sz w:val="18"/>
                <w:szCs w:val="18"/>
              </w:rPr>
            </w:pPr>
            <w:r>
              <w:rPr>
                <w:rFonts w:cs="Arial"/>
                <w:sz w:val="18"/>
                <w:szCs w:val="18"/>
              </w:rPr>
              <w:lastRenderedPageBreak/>
              <w:t>(In).</w:t>
            </w:r>
            <w:r w:rsidR="009F4E36" w:rsidRPr="009B0903">
              <w:rPr>
                <w:rFonts w:cs="Arial"/>
                <w:sz w:val="18"/>
                <w:szCs w:val="18"/>
              </w:rPr>
              <w:t>Rk.</w:t>
            </w:r>
            <w:r w:rsidR="009F4E36" w:rsidRPr="009B0903">
              <w:rPr>
                <w:rFonts w:cs="Arial"/>
                <w:color w:val="000000"/>
                <w:sz w:val="18"/>
                <w:szCs w:val="18"/>
              </w:rPr>
              <w:t>8.1 F</w:t>
            </w:r>
            <w:r w:rsidR="009F4E36">
              <w:rPr>
                <w:rFonts w:cs="Arial"/>
                <w:color w:val="000000"/>
                <w:sz w:val="18"/>
                <w:szCs w:val="18"/>
              </w:rPr>
              <w:t>allimento dell'amministrazione (Università</w:t>
            </w:r>
            <w:r w:rsidR="009F4E36" w:rsidRPr="009B0903">
              <w:rPr>
                <w:rFonts w:cs="Arial"/>
                <w:color w:val="000000"/>
                <w:sz w:val="18"/>
                <w:szCs w:val="18"/>
              </w:rPr>
              <w:t>)</w:t>
            </w:r>
          </w:p>
        </w:tc>
        <w:tc>
          <w:tcPr>
            <w:tcW w:w="2989" w:type="dxa"/>
            <w:vAlign w:val="center"/>
          </w:tcPr>
          <w:p w14:paraId="2624F899" w14:textId="77777777" w:rsidR="009F4E36" w:rsidRPr="009B0903" w:rsidRDefault="009F4E36" w:rsidP="001504DA">
            <w:pPr>
              <w:jc w:val="left"/>
              <w:rPr>
                <w:rFonts w:cs="Arial"/>
                <w:sz w:val="18"/>
                <w:szCs w:val="18"/>
              </w:rPr>
            </w:pPr>
            <w:r w:rsidRPr="009B0903">
              <w:rPr>
                <w:rFonts w:cs="Arial"/>
                <w:sz w:val="18"/>
                <w:szCs w:val="18"/>
              </w:rPr>
              <w:t>Rischio che l'</w:t>
            </w:r>
            <w:r>
              <w:rPr>
                <w:rFonts w:cs="Arial"/>
                <w:sz w:val="18"/>
                <w:szCs w:val="18"/>
              </w:rPr>
              <w:t>Università</w:t>
            </w:r>
            <w:r w:rsidRPr="009B0903">
              <w:rPr>
                <w:rFonts w:cs="Arial"/>
                <w:sz w:val="18"/>
                <w:szCs w:val="18"/>
              </w:rPr>
              <w:t xml:space="preserve"> non possa onorare le obbligazioni nei confronti dell’Appaltatore</w:t>
            </w:r>
          </w:p>
        </w:tc>
        <w:tc>
          <w:tcPr>
            <w:tcW w:w="2007" w:type="dxa"/>
            <w:vAlign w:val="center"/>
          </w:tcPr>
          <w:p w14:paraId="7361C651" w14:textId="77777777" w:rsidR="009F4E36" w:rsidRPr="009B0903" w:rsidRDefault="009F4E36" w:rsidP="001504DA">
            <w:pPr>
              <w:jc w:val="center"/>
              <w:rPr>
                <w:rFonts w:cs="Arial"/>
                <w:sz w:val="18"/>
                <w:szCs w:val="18"/>
              </w:rPr>
            </w:pPr>
            <w:r w:rsidRPr="009B0903">
              <w:rPr>
                <w:rFonts w:cs="Arial"/>
                <w:sz w:val="18"/>
                <w:szCs w:val="18"/>
              </w:rPr>
              <w:t>Condiviso</w:t>
            </w:r>
          </w:p>
        </w:tc>
        <w:tc>
          <w:tcPr>
            <w:tcW w:w="3178" w:type="dxa"/>
            <w:vAlign w:val="center"/>
          </w:tcPr>
          <w:p w14:paraId="09020F3C"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2F0F2360"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72CCE4A7"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396CBF26"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1BEDDE9D"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533866D8" w14:textId="77777777" w:rsidTr="001504DA">
        <w:tc>
          <w:tcPr>
            <w:tcW w:w="2235" w:type="dxa"/>
            <w:vAlign w:val="center"/>
          </w:tcPr>
          <w:p w14:paraId="041338D4" w14:textId="4DDED34D" w:rsidR="009F4E36" w:rsidRPr="009B0903" w:rsidRDefault="005E74BA" w:rsidP="001504DA">
            <w:pPr>
              <w:jc w:val="left"/>
              <w:rPr>
                <w:rFonts w:cs="Arial"/>
                <w:sz w:val="18"/>
                <w:szCs w:val="18"/>
              </w:rPr>
            </w:pPr>
            <w:r>
              <w:rPr>
                <w:rFonts w:cs="Arial"/>
                <w:sz w:val="18"/>
                <w:szCs w:val="18"/>
              </w:rPr>
              <w:t>(In).</w:t>
            </w:r>
            <w:r w:rsidR="009F4E36" w:rsidRPr="009B0903">
              <w:rPr>
                <w:rFonts w:cs="Arial"/>
                <w:sz w:val="18"/>
                <w:szCs w:val="18"/>
              </w:rPr>
              <w:t>Rk.</w:t>
            </w:r>
            <w:r w:rsidR="009F4E36" w:rsidRPr="009B0903">
              <w:rPr>
                <w:rFonts w:cs="Arial"/>
                <w:color w:val="000000"/>
                <w:sz w:val="18"/>
                <w:szCs w:val="18"/>
              </w:rPr>
              <w:t>8.2 Fallimento dell’Appaltatore</w:t>
            </w:r>
          </w:p>
        </w:tc>
        <w:tc>
          <w:tcPr>
            <w:tcW w:w="2989" w:type="dxa"/>
            <w:vAlign w:val="center"/>
          </w:tcPr>
          <w:p w14:paraId="7077C16E" w14:textId="77777777" w:rsidR="009F4E36" w:rsidRPr="009B0903" w:rsidRDefault="009F4E36" w:rsidP="001504DA">
            <w:pPr>
              <w:jc w:val="left"/>
              <w:rPr>
                <w:rFonts w:cs="Arial"/>
                <w:sz w:val="18"/>
                <w:szCs w:val="18"/>
              </w:rPr>
            </w:pPr>
            <w:r w:rsidRPr="009B0903">
              <w:rPr>
                <w:rFonts w:cs="Arial"/>
                <w:color w:val="000000"/>
                <w:sz w:val="18"/>
                <w:szCs w:val="18"/>
              </w:rPr>
              <w:t xml:space="preserve">Rischio di fallimento dell’Appaltatore durante il corso dell’esecuzione dell’opera </w:t>
            </w:r>
          </w:p>
        </w:tc>
        <w:tc>
          <w:tcPr>
            <w:tcW w:w="2007" w:type="dxa"/>
            <w:vAlign w:val="center"/>
          </w:tcPr>
          <w:p w14:paraId="3D447D71" w14:textId="77777777" w:rsidR="009F4E36" w:rsidRPr="009B0903" w:rsidRDefault="009F4E36" w:rsidP="001504DA">
            <w:pPr>
              <w:jc w:val="center"/>
              <w:rPr>
                <w:rFonts w:cs="Arial"/>
                <w:sz w:val="18"/>
                <w:szCs w:val="18"/>
              </w:rPr>
            </w:pPr>
            <w:r w:rsidRPr="009B0903">
              <w:rPr>
                <w:rFonts w:cs="Arial"/>
                <w:sz w:val="18"/>
                <w:szCs w:val="18"/>
              </w:rPr>
              <w:t>Condiviso</w:t>
            </w:r>
          </w:p>
        </w:tc>
        <w:tc>
          <w:tcPr>
            <w:tcW w:w="3178" w:type="dxa"/>
            <w:vAlign w:val="center"/>
          </w:tcPr>
          <w:p w14:paraId="078D21DC"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4C58A52D"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7FC58849"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580A49A9"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1DB8BD07" w14:textId="77777777" w:rsidR="009F4E36" w:rsidRPr="009B0903" w:rsidRDefault="009F4E36" w:rsidP="001504DA">
            <w:pPr>
              <w:jc w:val="center"/>
              <w:rPr>
                <w:rFonts w:cs="Arial"/>
                <w:sz w:val="18"/>
                <w:szCs w:val="18"/>
              </w:rPr>
            </w:pPr>
            <w:r w:rsidRPr="009B0903">
              <w:rPr>
                <w:rFonts w:cs="Arial"/>
                <w:sz w:val="18"/>
                <w:szCs w:val="18"/>
              </w:rPr>
              <w:t>……………..</w:t>
            </w:r>
          </w:p>
        </w:tc>
      </w:tr>
      <w:tr w:rsidR="009F4E36" w:rsidRPr="009B0903" w14:paraId="30571912" w14:textId="77777777" w:rsidTr="001504DA">
        <w:tc>
          <w:tcPr>
            <w:tcW w:w="2235" w:type="dxa"/>
            <w:vAlign w:val="center"/>
          </w:tcPr>
          <w:p w14:paraId="35CE5A3D" w14:textId="77777777" w:rsidR="009F4E36" w:rsidRPr="009B0903" w:rsidRDefault="009F4E36" w:rsidP="001504DA">
            <w:pPr>
              <w:jc w:val="left"/>
              <w:rPr>
                <w:rFonts w:cs="Arial"/>
                <w:b/>
                <w:sz w:val="18"/>
                <w:szCs w:val="18"/>
              </w:rPr>
            </w:pPr>
            <w:r w:rsidRPr="009B0903">
              <w:rPr>
                <w:rFonts w:cs="Arial"/>
                <w:b/>
                <w:sz w:val="18"/>
                <w:szCs w:val="18"/>
              </w:rPr>
              <w:t>……</w:t>
            </w:r>
          </w:p>
        </w:tc>
        <w:tc>
          <w:tcPr>
            <w:tcW w:w="2989" w:type="dxa"/>
            <w:vAlign w:val="center"/>
          </w:tcPr>
          <w:p w14:paraId="4868B3F8" w14:textId="77777777" w:rsidR="009F4E36" w:rsidRPr="009B0903" w:rsidRDefault="009F4E36" w:rsidP="001504DA">
            <w:pPr>
              <w:jc w:val="left"/>
              <w:rPr>
                <w:rFonts w:cs="Arial"/>
                <w:sz w:val="18"/>
                <w:szCs w:val="18"/>
              </w:rPr>
            </w:pPr>
            <w:r w:rsidRPr="009B0903">
              <w:rPr>
                <w:rFonts w:cs="Arial"/>
                <w:sz w:val="18"/>
                <w:szCs w:val="18"/>
              </w:rPr>
              <w:t>………..</w:t>
            </w:r>
          </w:p>
        </w:tc>
        <w:tc>
          <w:tcPr>
            <w:tcW w:w="2007" w:type="dxa"/>
            <w:vAlign w:val="center"/>
          </w:tcPr>
          <w:p w14:paraId="73CD1AD1" w14:textId="77777777" w:rsidR="009F4E36" w:rsidRPr="009B0903" w:rsidRDefault="009F4E36" w:rsidP="001504DA">
            <w:pPr>
              <w:jc w:val="center"/>
              <w:rPr>
                <w:rFonts w:cs="Arial"/>
                <w:sz w:val="18"/>
                <w:szCs w:val="18"/>
              </w:rPr>
            </w:pPr>
            <w:r w:rsidRPr="009B0903">
              <w:rPr>
                <w:rFonts w:cs="Arial"/>
                <w:sz w:val="18"/>
                <w:szCs w:val="18"/>
              </w:rPr>
              <w:t>………..</w:t>
            </w:r>
          </w:p>
        </w:tc>
        <w:tc>
          <w:tcPr>
            <w:tcW w:w="3178" w:type="dxa"/>
            <w:vAlign w:val="center"/>
          </w:tcPr>
          <w:p w14:paraId="1E8AA915"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4885467F" w14:textId="77777777" w:rsidR="009F4E36" w:rsidRPr="009B0903" w:rsidRDefault="009F4E36" w:rsidP="001504DA">
            <w:pPr>
              <w:jc w:val="center"/>
              <w:rPr>
                <w:rFonts w:cs="Arial"/>
                <w:sz w:val="18"/>
                <w:szCs w:val="18"/>
              </w:rPr>
            </w:pPr>
            <w:r w:rsidRPr="009B0903">
              <w:rPr>
                <w:rFonts w:cs="Arial"/>
                <w:sz w:val="18"/>
                <w:szCs w:val="18"/>
              </w:rPr>
              <w:t>…</w:t>
            </w:r>
          </w:p>
        </w:tc>
        <w:tc>
          <w:tcPr>
            <w:tcW w:w="567" w:type="dxa"/>
            <w:vAlign w:val="center"/>
          </w:tcPr>
          <w:p w14:paraId="3BEE54FF" w14:textId="77777777" w:rsidR="009F4E36" w:rsidRPr="009B0903" w:rsidRDefault="009F4E36" w:rsidP="001504DA">
            <w:pPr>
              <w:jc w:val="center"/>
              <w:rPr>
                <w:rFonts w:cs="Arial"/>
                <w:sz w:val="18"/>
                <w:szCs w:val="18"/>
              </w:rPr>
            </w:pPr>
            <w:r w:rsidRPr="009B0903">
              <w:rPr>
                <w:rFonts w:cs="Arial"/>
                <w:sz w:val="18"/>
                <w:szCs w:val="18"/>
              </w:rPr>
              <w:t>…</w:t>
            </w:r>
          </w:p>
        </w:tc>
        <w:tc>
          <w:tcPr>
            <w:tcW w:w="614" w:type="dxa"/>
            <w:vAlign w:val="center"/>
          </w:tcPr>
          <w:p w14:paraId="413F92D4" w14:textId="77777777" w:rsidR="009F4E36" w:rsidRPr="009B0903" w:rsidRDefault="009F4E36" w:rsidP="001504DA">
            <w:pPr>
              <w:jc w:val="center"/>
              <w:rPr>
                <w:rFonts w:cs="Arial"/>
                <w:sz w:val="18"/>
                <w:szCs w:val="18"/>
              </w:rPr>
            </w:pPr>
            <w:r w:rsidRPr="009B0903">
              <w:rPr>
                <w:rFonts w:cs="Arial"/>
                <w:sz w:val="18"/>
                <w:szCs w:val="18"/>
              </w:rPr>
              <w:t>…</w:t>
            </w:r>
          </w:p>
        </w:tc>
        <w:tc>
          <w:tcPr>
            <w:tcW w:w="2268" w:type="dxa"/>
            <w:vAlign w:val="center"/>
          </w:tcPr>
          <w:p w14:paraId="3EF0A0D6" w14:textId="77777777" w:rsidR="009F4E36" w:rsidRPr="009B0903" w:rsidRDefault="009F4E36" w:rsidP="001504DA">
            <w:pPr>
              <w:jc w:val="center"/>
              <w:rPr>
                <w:rFonts w:cs="Arial"/>
                <w:sz w:val="18"/>
                <w:szCs w:val="18"/>
              </w:rPr>
            </w:pPr>
            <w:r w:rsidRPr="009B0903">
              <w:rPr>
                <w:rFonts w:cs="Arial"/>
                <w:sz w:val="18"/>
                <w:szCs w:val="18"/>
              </w:rPr>
              <w:t>……………..</w:t>
            </w:r>
          </w:p>
        </w:tc>
      </w:tr>
    </w:tbl>
    <w:p w14:paraId="229FE3ED" w14:textId="77777777" w:rsidR="009F4E36" w:rsidRDefault="009F4E36" w:rsidP="00A134A7">
      <w:pPr>
        <w:rPr>
          <w:rFonts w:cs="Arial"/>
          <w:color w:val="000000"/>
        </w:rPr>
      </w:pPr>
    </w:p>
    <w:p w14:paraId="4671FD3D" w14:textId="77777777" w:rsidR="001200E5" w:rsidRDefault="001200E5" w:rsidP="00A134A7">
      <w:pPr>
        <w:rPr>
          <w:rFonts w:cs="Arial"/>
          <w:color w:val="000000"/>
        </w:rPr>
      </w:pPr>
    </w:p>
    <w:p w14:paraId="6EEA2979" w14:textId="4A2FD9AE" w:rsidR="001200E5" w:rsidRPr="00C65F04" w:rsidRDefault="001200E5" w:rsidP="00A134A7">
      <w:pPr>
        <w:rPr>
          <w:rFonts w:cs="Arial"/>
          <w:color w:val="000000"/>
        </w:rPr>
      </w:pPr>
      <w:r>
        <w:rPr>
          <w:rFonts w:cs="Arial"/>
          <w:color w:val="000000"/>
        </w:rPr>
        <w:t xml:space="preserve">Per l’Intervento (In) si prevedono i seguenti </w:t>
      </w:r>
      <w:r w:rsidRPr="00E2015B">
        <w:rPr>
          <w:rFonts w:cs="Arial"/>
          <w:i/>
          <w:iCs/>
          <w:color w:val="000000"/>
        </w:rPr>
        <w:t>buffer</w:t>
      </w:r>
      <w:r>
        <w:rPr>
          <w:rFonts w:cs="Arial"/>
          <w:color w:val="000000"/>
        </w:rPr>
        <w:t xml:space="preserve"> aggiuntivi ….</w:t>
      </w:r>
    </w:p>
    <w:sectPr w:rsidR="001200E5" w:rsidRPr="00C65F04" w:rsidSect="00F35C0E">
      <w:headerReference w:type="first" r:id="rId12"/>
      <w:footerReference w:type="first" r:id="rId13"/>
      <w:pgSz w:w="16838" w:h="11906" w:orient="landscape"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D1D2" w14:textId="77777777" w:rsidR="00CF1B8B" w:rsidRDefault="00CF1B8B">
      <w:r>
        <w:separator/>
      </w:r>
    </w:p>
  </w:endnote>
  <w:endnote w:type="continuationSeparator" w:id="0">
    <w:p w14:paraId="64237E15" w14:textId="77777777" w:rsidR="00CF1B8B" w:rsidRDefault="00CF1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Georgia-Bold">
    <w:altName w:val="Georgia"/>
    <w:panose1 w:val="02040802050405020203"/>
    <w:charset w:val="00"/>
    <w:family w:val="roman"/>
    <w:pitch w:val="variable"/>
    <w:sig w:usb0="00000287" w:usb1="00000000" w:usb2="00000000" w:usb3="00000000" w:csb0="0000009F" w:csb1="00000000"/>
  </w:font>
  <w:font w:name="SymbolMT">
    <w:altName w:val="Arial Unicode MS"/>
    <w:panose1 w:val="020B0604020202020204"/>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6D0B" w14:textId="6C1CA64D" w:rsidR="00265CFE" w:rsidRDefault="00EB4C6E" w:rsidP="002D2A9A">
    <w:pPr>
      <w:pStyle w:val="Pidipagina"/>
      <w:tabs>
        <w:tab w:val="left" w:pos="7797"/>
      </w:tabs>
      <w:rPr>
        <w:rStyle w:val="Numeropagina"/>
        <w:sz w:val="18"/>
        <w:szCs w:val="18"/>
      </w:rPr>
    </w:pPr>
    <w:r>
      <w:rPr>
        <w:sz w:val="18"/>
        <w:szCs w:val="18"/>
      </w:rPr>
      <w:t>Allegato A.</w:t>
    </w:r>
    <w:r w:rsidR="00B76884">
      <w:rPr>
        <w:sz w:val="18"/>
        <w:szCs w:val="18"/>
      </w:rPr>
      <w:t>4</w:t>
    </w:r>
    <w:r w:rsidR="00265CFE">
      <w:rPr>
        <w:sz w:val="18"/>
        <w:szCs w:val="18"/>
      </w:rPr>
      <w:tab/>
    </w:r>
    <w:r w:rsidR="00265CFE">
      <w:rPr>
        <w:sz w:val="18"/>
        <w:szCs w:val="18"/>
      </w:rPr>
      <w:tab/>
    </w:r>
    <w:r w:rsidR="00D058FC">
      <w:rPr>
        <w:sz w:val="18"/>
        <w:szCs w:val="18"/>
      </w:rPr>
      <w:tab/>
    </w:r>
    <w:r w:rsidR="00D058FC">
      <w:rPr>
        <w:sz w:val="18"/>
        <w:szCs w:val="18"/>
      </w:rPr>
      <w:tab/>
    </w:r>
    <w:r w:rsidR="00D058FC">
      <w:rPr>
        <w:sz w:val="18"/>
        <w:szCs w:val="18"/>
      </w:rPr>
      <w:tab/>
    </w:r>
    <w:r w:rsidR="00D058FC">
      <w:rPr>
        <w:sz w:val="18"/>
        <w:szCs w:val="18"/>
      </w:rPr>
      <w:tab/>
    </w:r>
    <w:r w:rsidR="00D058FC">
      <w:rPr>
        <w:sz w:val="18"/>
        <w:szCs w:val="18"/>
      </w:rPr>
      <w:tab/>
    </w:r>
    <w:r w:rsidR="00D058FC">
      <w:rPr>
        <w:sz w:val="18"/>
        <w:szCs w:val="18"/>
      </w:rPr>
      <w:tab/>
    </w:r>
    <w:r w:rsidR="00265CFE" w:rsidRPr="00256998">
      <w:rPr>
        <w:sz w:val="18"/>
        <w:szCs w:val="18"/>
      </w:rPr>
      <w:t xml:space="preserve">Pagina </w:t>
    </w:r>
    <w:r w:rsidR="00265CFE" w:rsidRPr="00256998">
      <w:rPr>
        <w:rStyle w:val="Numeropagina"/>
        <w:sz w:val="18"/>
        <w:szCs w:val="18"/>
      </w:rPr>
      <w:fldChar w:fldCharType="begin"/>
    </w:r>
    <w:r w:rsidR="00265CFE" w:rsidRPr="00256998">
      <w:rPr>
        <w:rStyle w:val="Numeropagina"/>
        <w:sz w:val="18"/>
        <w:szCs w:val="18"/>
      </w:rPr>
      <w:instrText xml:space="preserve"> PAGE </w:instrText>
    </w:r>
    <w:r w:rsidR="00265CFE" w:rsidRPr="00256998">
      <w:rPr>
        <w:rStyle w:val="Numeropagina"/>
        <w:sz w:val="18"/>
        <w:szCs w:val="18"/>
      </w:rPr>
      <w:fldChar w:fldCharType="separate"/>
    </w:r>
    <w:r w:rsidR="00EB6351">
      <w:rPr>
        <w:rStyle w:val="Numeropagina"/>
        <w:noProof/>
        <w:sz w:val="18"/>
        <w:szCs w:val="18"/>
      </w:rPr>
      <w:t>6</w:t>
    </w:r>
    <w:r w:rsidR="00265CFE" w:rsidRPr="00256998">
      <w:rPr>
        <w:rStyle w:val="Numeropagina"/>
        <w:sz w:val="18"/>
        <w:szCs w:val="18"/>
      </w:rPr>
      <w:fldChar w:fldCharType="end"/>
    </w:r>
    <w:r w:rsidR="00265CFE" w:rsidRPr="00256998">
      <w:rPr>
        <w:rStyle w:val="Numeropagina"/>
        <w:sz w:val="18"/>
        <w:szCs w:val="18"/>
      </w:rPr>
      <w:t xml:space="preserve"> di </w:t>
    </w:r>
    <w:r w:rsidR="00265CFE" w:rsidRPr="00256998">
      <w:rPr>
        <w:rStyle w:val="Numeropagina"/>
        <w:sz w:val="18"/>
        <w:szCs w:val="18"/>
      </w:rPr>
      <w:fldChar w:fldCharType="begin"/>
    </w:r>
    <w:r w:rsidR="00265CFE" w:rsidRPr="00256998">
      <w:rPr>
        <w:rStyle w:val="Numeropagina"/>
        <w:sz w:val="18"/>
        <w:szCs w:val="18"/>
      </w:rPr>
      <w:instrText xml:space="preserve"> NUMPAGES </w:instrText>
    </w:r>
    <w:r w:rsidR="00265CFE" w:rsidRPr="00256998">
      <w:rPr>
        <w:rStyle w:val="Numeropagina"/>
        <w:sz w:val="18"/>
        <w:szCs w:val="18"/>
      </w:rPr>
      <w:fldChar w:fldCharType="separate"/>
    </w:r>
    <w:r w:rsidR="00EB6351">
      <w:rPr>
        <w:rStyle w:val="Numeropagina"/>
        <w:noProof/>
        <w:sz w:val="18"/>
        <w:szCs w:val="18"/>
      </w:rPr>
      <w:t>6</w:t>
    </w:r>
    <w:r w:rsidR="00265CFE" w:rsidRPr="00256998">
      <w:rPr>
        <w:rStyle w:val="Numeropagi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7D99" w14:textId="77777777" w:rsidR="003A1F59" w:rsidRPr="00884A72" w:rsidRDefault="00884A72" w:rsidP="00884A72">
    <w:pPr>
      <w:pStyle w:val="Pidipagina"/>
      <w:ind w:left="567"/>
      <w:rPr>
        <w:i/>
        <w:szCs w:val="14"/>
      </w:rPr>
    </w:pPr>
    <w:r w:rsidRPr="00762118">
      <w:rPr>
        <w:i/>
        <w:szCs w:val="14"/>
      </w:rPr>
      <w:t xml:space="preserve"> </w:t>
    </w:r>
  </w:p>
  <w:tbl>
    <w:tblPr>
      <w:tblW w:w="0" w:type="auto"/>
      <w:tblLayout w:type="fixed"/>
      <w:tblLook w:val="04A0" w:firstRow="1" w:lastRow="0" w:firstColumn="1" w:lastColumn="0" w:noHBand="0" w:noVBand="1"/>
    </w:tblPr>
    <w:tblGrid>
      <w:gridCol w:w="2660"/>
      <w:gridCol w:w="283"/>
      <w:gridCol w:w="3240"/>
      <w:gridCol w:w="236"/>
      <w:gridCol w:w="2276"/>
    </w:tblGrid>
    <w:tr w:rsidR="003A1F59" w14:paraId="1F79D7EF" w14:textId="77777777" w:rsidTr="003D08A8">
      <w:tc>
        <w:tcPr>
          <w:tcW w:w="2660" w:type="dxa"/>
          <w:hideMark/>
        </w:tcPr>
        <w:p w14:paraId="29B13777" w14:textId="77777777" w:rsidR="003A1F59" w:rsidRDefault="003A1F59" w:rsidP="003A1F59">
          <w:pPr>
            <w:autoSpaceDE w:val="0"/>
            <w:autoSpaceDN w:val="0"/>
            <w:adjustRightInd w:val="0"/>
            <w:rPr>
              <w:rFonts w:ascii="Georgia-Bold" w:hAnsi="Georgia-Bold" w:cs="Georgia-Bold"/>
              <w:b/>
              <w:bCs/>
              <w:color w:val="000000"/>
              <w:sz w:val="16"/>
              <w:szCs w:val="16"/>
              <w:lang w:eastAsia="en-US"/>
            </w:rPr>
          </w:pPr>
          <w:r>
            <w:rPr>
              <w:rFonts w:ascii="Georgia-Bold" w:hAnsi="Georgia-Bold" w:cs="Georgia-Bold"/>
              <w:b/>
              <w:bCs/>
              <w:color w:val="000000"/>
              <w:sz w:val="16"/>
              <w:szCs w:val="16"/>
              <w:lang w:eastAsia="en-US"/>
            </w:rPr>
            <w:t>Area Tecnico Edilizia</w:t>
          </w:r>
        </w:p>
        <w:p w14:paraId="0EA9A4C1" w14:textId="77777777" w:rsidR="003A1F59" w:rsidRDefault="003A1F59" w:rsidP="003A1F59">
          <w:pPr>
            <w:autoSpaceDE w:val="0"/>
            <w:autoSpaceDN w:val="0"/>
            <w:adjustRightInd w:val="0"/>
            <w:rPr>
              <w:rFonts w:ascii="Georgia" w:hAnsi="Georgia" w:cs="Georgia"/>
              <w:sz w:val="16"/>
              <w:szCs w:val="16"/>
              <w:lang w:eastAsia="en-US"/>
            </w:rPr>
          </w:pPr>
          <w:r>
            <w:rPr>
              <w:rFonts w:ascii="Georgia" w:hAnsi="Georgia" w:cs="Georgia"/>
              <w:sz w:val="16"/>
              <w:szCs w:val="16"/>
              <w:lang w:eastAsia="en-US"/>
            </w:rPr>
            <w:t>Piazza Leonardo da Vinci, 32</w:t>
          </w:r>
        </w:p>
        <w:p w14:paraId="1D222F65" w14:textId="77777777" w:rsidR="003A1F59" w:rsidRDefault="003A1F59" w:rsidP="003A1F59">
          <w:pPr>
            <w:autoSpaceDE w:val="0"/>
            <w:autoSpaceDN w:val="0"/>
            <w:adjustRightInd w:val="0"/>
            <w:rPr>
              <w:lang w:eastAsia="en-US"/>
            </w:rPr>
          </w:pPr>
          <w:r>
            <w:rPr>
              <w:rFonts w:ascii="Georgia" w:hAnsi="Georgia" w:cs="Georgia"/>
              <w:sz w:val="16"/>
              <w:szCs w:val="16"/>
              <w:lang w:eastAsia="en-US"/>
            </w:rPr>
            <w:t>20133 Milano</w:t>
          </w:r>
        </w:p>
      </w:tc>
      <w:tc>
        <w:tcPr>
          <w:tcW w:w="283" w:type="dxa"/>
        </w:tcPr>
        <w:p w14:paraId="438100C5" w14:textId="77777777" w:rsidR="003A1F59" w:rsidRDefault="003A1F59" w:rsidP="003A1F59">
          <w:pPr>
            <w:pStyle w:val="Pidipagina"/>
            <w:rPr>
              <w:lang w:eastAsia="en-US"/>
            </w:rPr>
          </w:pPr>
        </w:p>
      </w:tc>
      <w:tc>
        <w:tcPr>
          <w:tcW w:w="3240" w:type="dxa"/>
          <w:vAlign w:val="center"/>
          <w:hideMark/>
        </w:tcPr>
        <w:p w14:paraId="47075F8E" w14:textId="63F9BF1A" w:rsidR="003A1F59" w:rsidRDefault="003A1F59" w:rsidP="003A1F59">
          <w:pPr>
            <w:pStyle w:val="Pidipagina"/>
            <w:rPr>
              <w:rFonts w:ascii="Georgia" w:hAnsi="Georgia" w:cs="Georgia"/>
              <w:sz w:val="16"/>
              <w:szCs w:val="16"/>
              <w:lang w:val="en-US" w:eastAsia="en-US"/>
            </w:rPr>
          </w:pPr>
          <w:r>
            <w:rPr>
              <w:rFonts w:ascii="Georgia" w:hAnsi="Georgia" w:cs="Georgia"/>
              <w:sz w:val="16"/>
              <w:szCs w:val="16"/>
              <w:lang w:val="en-US" w:eastAsia="en-US"/>
            </w:rPr>
            <w:t>Tel. 02 2399 93</w:t>
          </w:r>
          <w:r w:rsidR="00E54575">
            <w:rPr>
              <w:rFonts w:ascii="Georgia" w:hAnsi="Georgia" w:cs="Georgia"/>
              <w:sz w:val="16"/>
              <w:szCs w:val="16"/>
              <w:lang w:val="en-US" w:eastAsia="en-US"/>
            </w:rPr>
            <w:t>55</w:t>
          </w:r>
        </w:p>
        <w:p w14:paraId="00E9AA33" w14:textId="77777777" w:rsidR="003A1F59" w:rsidRDefault="003A1F59" w:rsidP="003A1F59">
          <w:pPr>
            <w:pStyle w:val="Pidipagina"/>
            <w:rPr>
              <w:rFonts w:ascii="Georgia" w:hAnsi="Georgia" w:cs="Georgia"/>
              <w:sz w:val="16"/>
              <w:szCs w:val="16"/>
              <w:lang w:val="en-US" w:eastAsia="en-US"/>
            </w:rPr>
          </w:pPr>
          <w:r>
            <w:rPr>
              <w:rFonts w:ascii="Georgia" w:hAnsi="Georgia" w:cs="Georgia"/>
              <w:sz w:val="16"/>
              <w:szCs w:val="16"/>
              <w:lang w:val="en-US" w:eastAsia="en-US"/>
            </w:rPr>
            <w:t>Fax 02 2399 9326</w:t>
          </w:r>
          <w:r>
            <w:rPr>
              <w:rFonts w:ascii="Georgia" w:hAnsi="Georgia" w:cs="Georgia"/>
              <w:sz w:val="16"/>
              <w:szCs w:val="16"/>
              <w:lang w:val="en-US" w:eastAsia="en-US"/>
            </w:rPr>
            <w:tab/>
          </w:r>
        </w:p>
        <w:p w14:paraId="1F331150" w14:textId="77777777" w:rsidR="003A1F59" w:rsidRDefault="003A1F59" w:rsidP="003A1F59">
          <w:pPr>
            <w:pStyle w:val="Pidipagina"/>
            <w:rPr>
              <w:lang w:val="en-US" w:eastAsia="en-US"/>
            </w:rPr>
          </w:pPr>
          <w:r>
            <w:rPr>
              <w:rFonts w:ascii="Georgia" w:hAnsi="Georgia" w:cs="Georgia"/>
              <w:sz w:val="16"/>
              <w:szCs w:val="16"/>
              <w:lang w:val="en-US" w:eastAsia="en-US"/>
            </w:rPr>
            <w:t>www.polimi.it</w:t>
          </w:r>
        </w:p>
      </w:tc>
      <w:tc>
        <w:tcPr>
          <w:tcW w:w="236" w:type="dxa"/>
        </w:tcPr>
        <w:p w14:paraId="052BF90B" w14:textId="77777777" w:rsidR="003A1F59" w:rsidRDefault="003A1F59" w:rsidP="003A1F59">
          <w:pPr>
            <w:pStyle w:val="Pidipagina"/>
            <w:rPr>
              <w:lang w:val="en-US" w:eastAsia="en-US"/>
            </w:rPr>
          </w:pPr>
        </w:p>
      </w:tc>
      <w:tc>
        <w:tcPr>
          <w:tcW w:w="2276" w:type="dxa"/>
          <w:hideMark/>
        </w:tcPr>
        <w:p w14:paraId="02FDC4D9" w14:textId="77777777" w:rsidR="003A1F59" w:rsidRDefault="003A1F59" w:rsidP="003A1F59">
          <w:pPr>
            <w:pStyle w:val="Pidipagina"/>
            <w:rPr>
              <w:rFonts w:ascii="Georgia" w:hAnsi="Georgia" w:cs="Georgia"/>
              <w:sz w:val="16"/>
              <w:szCs w:val="16"/>
              <w:lang w:eastAsia="en-US"/>
            </w:rPr>
          </w:pPr>
          <w:r>
            <w:rPr>
              <w:rFonts w:ascii="Georgia" w:hAnsi="Georgia" w:cs="Georgia"/>
              <w:sz w:val="16"/>
              <w:szCs w:val="16"/>
              <w:lang w:eastAsia="en-US"/>
            </w:rPr>
            <w:t>Partita Iva 04376620151</w:t>
          </w:r>
        </w:p>
        <w:p w14:paraId="5C756A3F" w14:textId="77777777" w:rsidR="003A1F59" w:rsidRDefault="003A1F59" w:rsidP="003A1F59">
          <w:pPr>
            <w:pStyle w:val="Pidipagina"/>
            <w:rPr>
              <w:lang w:eastAsia="en-US"/>
            </w:rPr>
          </w:pPr>
          <w:r>
            <w:rPr>
              <w:rFonts w:ascii="Georgia" w:hAnsi="Georgia" w:cs="Georgia"/>
              <w:sz w:val="16"/>
              <w:szCs w:val="16"/>
              <w:lang w:eastAsia="en-US"/>
            </w:rPr>
            <w:t>Codice Fiscale 80057930150</w:t>
          </w:r>
        </w:p>
      </w:tc>
    </w:tr>
  </w:tbl>
  <w:p w14:paraId="130B02E8" w14:textId="4590402B" w:rsidR="00265CFE" w:rsidRPr="00884A72" w:rsidRDefault="00265CFE" w:rsidP="00884A72">
    <w:pPr>
      <w:pStyle w:val="Pidipagina"/>
      <w:ind w:left="567"/>
      <w:rPr>
        <w:i/>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D0CD" w14:textId="16DC1DB1" w:rsidR="00D058FC" w:rsidRDefault="00D058FC" w:rsidP="00D058FC">
    <w:pPr>
      <w:pStyle w:val="Pidipagina"/>
      <w:tabs>
        <w:tab w:val="left" w:pos="7797"/>
      </w:tabs>
      <w:rPr>
        <w:rStyle w:val="Numeropagina"/>
        <w:sz w:val="18"/>
        <w:szCs w:val="18"/>
      </w:rPr>
    </w:pPr>
    <w:r>
      <w:rPr>
        <w:sz w:val="18"/>
        <w:szCs w:val="18"/>
      </w:rPr>
      <w:t>Allegato A.4</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256998">
      <w:rPr>
        <w:sz w:val="18"/>
        <w:szCs w:val="18"/>
      </w:rPr>
      <w:t xml:space="preserve">Pagina </w:t>
    </w:r>
    <w:r w:rsidRPr="00256998">
      <w:rPr>
        <w:rStyle w:val="Numeropagina"/>
        <w:sz w:val="18"/>
        <w:szCs w:val="18"/>
      </w:rPr>
      <w:fldChar w:fldCharType="begin"/>
    </w:r>
    <w:r w:rsidRPr="00256998">
      <w:rPr>
        <w:rStyle w:val="Numeropagina"/>
        <w:sz w:val="18"/>
        <w:szCs w:val="18"/>
      </w:rPr>
      <w:instrText xml:space="preserve"> PAGE </w:instrText>
    </w:r>
    <w:r w:rsidRPr="00256998">
      <w:rPr>
        <w:rStyle w:val="Numeropagina"/>
        <w:sz w:val="18"/>
        <w:szCs w:val="18"/>
      </w:rPr>
      <w:fldChar w:fldCharType="separate"/>
    </w:r>
    <w:r w:rsidR="00EB6351">
      <w:rPr>
        <w:rStyle w:val="Numeropagina"/>
        <w:noProof/>
        <w:sz w:val="18"/>
        <w:szCs w:val="18"/>
      </w:rPr>
      <w:t>2</w:t>
    </w:r>
    <w:r w:rsidRPr="00256998">
      <w:rPr>
        <w:rStyle w:val="Numeropagina"/>
        <w:sz w:val="18"/>
        <w:szCs w:val="18"/>
      </w:rPr>
      <w:fldChar w:fldCharType="end"/>
    </w:r>
    <w:r w:rsidRPr="00256998">
      <w:rPr>
        <w:rStyle w:val="Numeropagina"/>
        <w:sz w:val="18"/>
        <w:szCs w:val="18"/>
      </w:rPr>
      <w:t xml:space="preserve"> di </w:t>
    </w:r>
    <w:r w:rsidRPr="00256998">
      <w:rPr>
        <w:rStyle w:val="Numeropagina"/>
        <w:sz w:val="18"/>
        <w:szCs w:val="18"/>
      </w:rPr>
      <w:fldChar w:fldCharType="begin"/>
    </w:r>
    <w:r w:rsidRPr="00256998">
      <w:rPr>
        <w:rStyle w:val="Numeropagina"/>
        <w:sz w:val="18"/>
        <w:szCs w:val="18"/>
      </w:rPr>
      <w:instrText xml:space="preserve"> NUMPAGES </w:instrText>
    </w:r>
    <w:r w:rsidRPr="00256998">
      <w:rPr>
        <w:rStyle w:val="Numeropagina"/>
        <w:sz w:val="18"/>
        <w:szCs w:val="18"/>
      </w:rPr>
      <w:fldChar w:fldCharType="separate"/>
    </w:r>
    <w:r w:rsidR="00EB6351">
      <w:rPr>
        <w:rStyle w:val="Numeropagina"/>
        <w:noProof/>
        <w:sz w:val="18"/>
        <w:szCs w:val="18"/>
      </w:rPr>
      <w:t>6</w:t>
    </w:r>
    <w:r w:rsidRPr="00256998">
      <w:rPr>
        <w:rStyle w:val="Numeropa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9CB1" w14:textId="77777777" w:rsidR="00CF1B8B" w:rsidRDefault="00CF1B8B">
      <w:r>
        <w:separator/>
      </w:r>
    </w:p>
  </w:footnote>
  <w:footnote w:type="continuationSeparator" w:id="0">
    <w:p w14:paraId="4546C8C1" w14:textId="77777777" w:rsidR="00CF1B8B" w:rsidRDefault="00CF1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1FF29" w14:textId="77777777" w:rsidR="00265CFE" w:rsidRDefault="00CF1B8B">
    <w:pPr>
      <w:pStyle w:val="Intestazione"/>
    </w:pPr>
    <w:r>
      <w:rPr>
        <w:noProof/>
      </w:rPr>
      <w:pict w14:anchorId="7BF265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240;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769C" w14:textId="77777777" w:rsidR="00263642" w:rsidRPr="00F33B40" w:rsidRDefault="00263642" w:rsidP="00263642">
    <w:pPr>
      <w:pStyle w:val="Intestazione"/>
      <w:jc w:val="center"/>
      <w:rPr>
        <w:rFonts w:cs="Arial"/>
        <w:bCs/>
        <w:color w:val="999999"/>
        <w:sz w:val="16"/>
      </w:rPr>
    </w:pPr>
    <w:r>
      <w:rPr>
        <w:rFonts w:cs="Arial"/>
        <w:bCs/>
        <w:color w:val="999999"/>
        <w:sz w:val="16"/>
      </w:rPr>
      <w:t>Politecnico di Milano – Area Tecnico Edilizia</w:t>
    </w:r>
  </w:p>
  <w:p w14:paraId="5A89FF55" w14:textId="77777777" w:rsidR="00263642" w:rsidRDefault="00263642" w:rsidP="00263642">
    <w:pPr>
      <w:pStyle w:val="Intestazione"/>
      <w:jc w:val="center"/>
      <w:rPr>
        <w:b/>
        <w:color w:val="999999"/>
        <w:sz w:val="16"/>
      </w:rPr>
    </w:pPr>
  </w:p>
  <w:p w14:paraId="7B1556B6" w14:textId="77777777" w:rsidR="00263642" w:rsidRPr="00DB55FB" w:rsidRDefault="00263642" w:rsidP="00263642">
    <w:pPr>
      <w:pStyle w:val="Intestazione"/>
      <w:jc w:val="center"/>
    </w:pPr>
    <w:r>
      <w:rPr>
        <w:b/>
        <w:color w:val="999999"/>
        <w:sz w:val="16"/>
      </w:rPr>
      <w:t>Espansione del Politecnico di Milano nell’area denominata “Goccia” di Bovisa</w:t>
    </w:r>
  </w:p>
  <w:p w14:paraId="352F6EF7" w14:textId="77777777" w:rsidR="00B76884" w:rsidRPr="00B76884" w:rsidRDefault="00B76884" w:rsidP="00B76884">
    <w:pPr>
      <w:pStyle w:val="Intestazione"/>
      <w:jc w:val="center"/>
      <w:rPr>
        <w:b/>
        <w:color w:val="999999"/>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EF38" w14:textId="77777777" w:rsidR="00884A72" w:rsidRDefault="00884A72" w:rsidP="008D2A2C">
    <w:pPr>
      <w:pStyle w:val="Intestazione"/>
    </w:pPr>
  </w:p>
  <w:p w14:paraId="6C394681" w14:textId="3E95CC48" w:rsidR="00265CFE" w:rsidRDefault="00E54575" w:rsidP="00E54575">
    <w:pPr>
      <w:pStyle w:val="Intestazione"/>
      <w:jc w:val="right"/>
    </w:pPr>
    <w:r>
      <w:rPr>
        <w:noProof/>
      </w:rPr>
      <w:drawing>
        <wp:inline distT="0" distB="0" distL="0" distR="0" wp14:anchorId="13CAC16C" wp14:editId="646B08D9">
          <wp:extent cx="2648085" cy="664503"/>
          <wp:effectExtent l="0" t="0" r="0" b="0"/>
          <wp:docPr id="1572695652"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695652" name="Immagine 1" descr="Immagine che contiene testo, Carattere, Blu elettrico, schermata&#10;&#10;Descrizione generata automaticamente"/>
                  <pic:cNvPicPr/>
                </pic:nvPicPr>
                <pic:blipFill>
                  <a:blip r:embed="rId1"/>
                  <a:stretch>
                    <a:fillRect/>
                  </a:stretch>
                </pic:blipFill>
                <pic:spPr>
                  <a:xfrm>
                    <a:off x="0" y="0"/>
                    <a:ext cx="2711798" cy="680491"/>
                  </a:xfrm>
                  <a:prstGeom prst="rect">
                    <a:avLst/>
                  </a:prstGeom>
                </pic:spPr>
              </pic:pic>
            </a:graphicData>
          </a:graphic>
        </wp:inline>
      </w:drawing>
    </w:r>
    <w:r w:rsidR="003A1F59">
      <w:rPr>
        <w:noProof/>
      </w:rPr>
      <w:drawing>
        <wp:anchor distT="0" distB="0" distL="114300" distR="114300" simplePos="0" relativeHeight="251657216" behindDoc="0" locked="0" layoutInCell="0" allowOverlap="0" wp14:anchorId="31EB71C3" wp14:editId="307814AA">
          <wp:simplePos x="0" y="0"/>
          <wp:positionH relativeFrom="page">
            <wp:posOffset>900430</wp:posOffset>
          </wp:positionH>
          <wp:positionV relativeFrom="page">
            <wp:posOffset>681355</wp:posOffset>
          </wp:positionV>
          <wp:extent cx="1254760" cy="925195"/>
          <wp:effectExtent l="0" t="0" r="2540" b="1905"/>
          <wp:wrapSquare wrapText="bothSides"/>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3457" w14:textId="77777777" w:rsidR="00E54575" w:rsidRPr="00F33B40" w:rsidRDefault="00E54575" w:rsidP="00E54575">
    <w:pPr>
      <w:pStyle w:val="Intestazione"/>
      <w:jc w:val="center"/>
      <w:rPr>
        <w:rFonts w:cs="Arial"/>
        <w:bCs/>
        <w:color w:val="999999"/>
        <w:sz w:val="16"/>
      </w:rPr>
    </w:pPr>
    <w:r>
      <w:rPr>
        <w:rFonts w:cs="Arial"/>
        <w:bCs/>
        <w:color w:val="999999"/>
        <w:sz w:val="16"/>
      </w:rPr>
      <w:t>Politecnico di Milano – Area Tecnico Edilizia</w:t>
    </w:r>
  </w:p>
  <w:p w14:paraId="5155DD06" w14:textId="77777777" w:rsidR="00E54575" w:rsidRDefault="00E54575" w:rsidP="00E54575">
    <w:pPr>
      <w:pStyle w:val="Intestazione"/>
      <w:jc w:val="center"/>
      <w:rPr>
        <w:b/>
        <w:color w:val="999999"/>
        <w:sz w:val="16"/>
      </w:rPr>
    </w:pPr>
  </w:p>
  <w:p w14:paraId="660D0CEA" w14:textId="77777777" w:rsidR="00E54575" w:rsidRPr="00DB55FB" w:rsidRDefault="00E54575" w:rsidP="00E54575">
    <w:pPr>
      <w:pStyle w:val="Intestazione"/>
      <w:jc w:val="center"/>
    </w:pPr>
    <w:r>
      <w:rPr>
        <w:b/>
        <w:color w:val="999999"/>
        <w:sz w:val="16"/>
      </w:rPr>
      <w:t>Espansione del Politecnico di Milano nell’area denominata “Goccia” di Bovisa</w:t>
    </w:r>
  </w:p>
  <w:p w14:paraId="1DB54FC4" w14:textId="77777777" w:rsidR="00E54575" w:rsidRPr="003110A5" w:rsidRDefault="00E54575" w:rsidP="00E54575">
    <w:pPr>
      <w:pStyle w:val="Intestazione"/>
      <w:jc w:val="cent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5C0CC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C110C0"/>
    <w:multiLevelType w:val="multilevel"/>
    <w:tmpl w:val="6CAC6756"/>
    <w:lvl w:ilvl="0">
      <w:numFmt w:val="decimal"/>
      <w:lvlText w:val="CAPITOLO %1"/>
      <w:lvlJc w:val="center"/>
      <w:pPr>
        <w:tabs>
          <w:tab w:val="num" w:pos="720"/>
        </w:tabs>
        <w:ind w:left="720" w:hanging="360"/>
      </w:pPr>
      <w:rPr>
        <w:rFonts w:ascii="Arial" w:hAnsi="Arial" w:hint="default"/>
        <w:b/>
        <w:sz w:val="28"/>
      </w:rPr>
    </w:lvl>
    <w:lvl w:ilvl="1">
      <w:start w:val="1"/>
      <w:numFmt w:val="decimal"/>
      <w:lvlText w:val="Art. %1.%2"/>
      <w:lvlJc w:val="left"/>
      <w:pPr>
        <w:tabs>
          <w:tab w:val="num" w:pos="1080"/>
        </w:tabs>
        <w:ind w:left="0" w:firstLine="0"/>
      </w:pPr>
      <w:rPr>
        <w:rFonts w:ascii="Arial" w:hAnsi="Arial" w:hint="default"/>
        <w:b/>
        <w:sz w:val="22"/>
      </w:rPr>
    </w:lvl>
    <w:lvl w:ilvl="2">
      <w:start w:val="1"/>
      <w:numFmt w:val="decimal"/>
      <w:lvlText w:val="Art. %1.%2.%3"/>
      <w:lvlJc w:val="left"/>
      <w:pPr>
        <w:tabs>
          <w:tab w:val="num" w:pos="1440"/>
        </w:tabs>
        <w:ind w:left="0" w:firstLine="0"/>
      </w:pPr>
      <w:rPr>
        <w:rFonts w:ascii="Arial" w:hAnsi="Arial" w:hint="default"/>
        <w:b/>
        <w:i w:val="0"/>
        <w:sz w:val="22"/>
      </w:rPr>
    </w:lvl>
    <w:lvl w:ilvl="3">
      <w:start w:val="1"/>
      <w:numFmt w:val="decimal"/>
      <w:lvlText w:val="Art. %1.%2.%3.%4"/>
      <w:lvlJc w:val="left"/>
      <w:pPr>
        <w:tabs>
          <w:tab w:val="num" w:pos="1800"/>
        </w:tabs>
        <w:ind w:left="0" w:firstLine="0"/>
      </w:pPr>
      <w:rPr>
        <w:rFonts w:ascii="Arial" w:hAnsi="Arial" w:hint="default"/>
        <w:b/>
        <w:i w:val="0"/>
        <w:sz w:val="22"/>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23825DEE"/>
    <w:multiLevelType w:val="hybridMultilevel"/>
    <w:tmpl w:val="24A2D368"/>
    <w:lvl w:ilvl="0" w:tplc="E8360B44">
      <w:start w:val="1"/>
      <w:numFmt w:val="decimal"/>
      <w:lvlText w:val="%1."/>
      <w:lvlJc w:val="left"/>
      <w:pPr>
        <w:ind w:left="720" w:hanging="360"/>
      </w:pPr>
      <w:rPr>
        <w:rFonts w:ascii="Arial" w:eastAsia="Cambria" w:hAnsi="Arial" w:cs="Times New Roman"/>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AA1405"/>
    <w:multiLevelType w:val="singleLevel"/>
    <w:tmpl w:val="77AC5F62"/>
    <w:lvl w:ilvl="0">
      <w:start w:val="1"/>
      <w:numFmt w:val="bullet"/>
      <w:lvlText w:val=""/>
      <w:lvlJc w:val="left"/>
      <w:pPr>
        <w:tabs>
          <w:tab w:val="num" w:pos="360"/>
        </w:tabs>
        <w:ind w:left="357" w:hanging="357"/>
      </w:pPr>
      <w:rPr>
        <w:rFonts w:ascii="Wingdings" w:hAnsi="Wingdings" w:hint="default"/>
        <w:sz w:val="20"/>
      </w:rPr>
    </w:lvl>
  </w:abstractNum>
  <w:abstractNum w:abstractNumId="7"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C334DC7"/>
    <w:multiLevelType w:val="hybridMultilevel"/>
    <w:tmpl w:val="106C72D2"/>
    <w:lvl w:ilvl="0" w:tplc="406841C8">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E715C84"/>
    <w:multiLevelType w:val="hybridMultilevel"/>
    <w:tmpl w:val="E36E7B10"/>
    <w:lvl w:ilvl="0" w:tplc="A312706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37C6156"/>
    <w:multiLevelType w:val="hybridMultilevel"/>
    <w:tmpl w:val="DA56ADEC"/>
    <w:lvl w:ilvl="0" w:tplc="0DAA79B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5C03281"/>
    <w:multiLevelType w:val="singleLevel"/>
    <w:tmpl w:val="04100017"/>
    <w:lvl w:ilvl="0">
      <w:start w:val="1"/>
      <w:numFmt w:val="lowerLetter"/>
      <w:lvlText w:val="%1)"/>
      <w:legacy w:legacy="1" w:legacySpace="0" w:legacyIndent="360"/>
      <w:lvlJc w:val="left"/>
    </w:lvl>
  </w:abstractNum>
  <w:abstractNum w:abstractNumId="13"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9CA539B"/>
    <w:multiLevelType w:val="hybridMultilevel"/>
    <w:tmpl w:val="511AB1DE"/>
    <w:lvl w:ilvl="0" w:tplc="2F60DF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19"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0"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22622385">
    <w:abstractNumId w:val="18"/>
  </w:num>
  <w:num w:numId="2" w16cid:durableId="2121102279">
    <w:abstractNumId w:val="19"/>
  </w:num>
  <w:num w:numId="3" w16cid:durableId="1553729199">
    <w:abstractNumId w:val="7"/>
  </w:num>
  <w:num w:numId="4" w16cid:durableId="1181356553">
    <w:abstractNumId w:val="21"/>
  </w:num>
  <w:num w:numId="5" w16cid:durableId="316688664">
    <w:abstractNumId w:val="3"/>
  </w:num>
  <w:num w:numId="6" w16cid:durableId="1297251366">
    <w:abstractNumId w:val="1"/>
  </w:num>
  <w:num w:numId="7" w16cid:durableId="1647853104">
    <w:abstractNumId w:val="13"/>
  </w:num>
  <w:num w:numId="8" w16cid:durableId="1827015773">
    <w:abstractNumId w:val="2"/>
  </w:num>
  <w:num w:numId="9" w16cid:durableId="1916282690">
    <w:abstractNumId w:val="16"/>
  </w:num>
  <w:num w:numId="10" w16cid:durableId="1984459680">
    <w:abstractNumId w:val="15"/>
  </w:num>
  <w:num w:numId="11" w16cid:durableId="693921880">
    <w:abstractNumId w:val="20"/>
  </w:num>
  <w:num w:numId="12" w16cid:durableId="64032874">
    <w:abstractNumId w:val="9"/>
  </w:num>
  <w:num w:numId="13" w16cid:durableId="1320186681">
    <w:abstractNumId w:val="14"/>
  </w:num>
  <w:num w:numId="14" w16cid:durableId="1343821720">
    <w:abstractNumId w:val="4"/>
  </w:num>
  <w:num w:numId="15" w16cid:durableId="142354023">
    <w:abstractNumId w:val="12"/>
  </w:num>
  <w:num w:numId="16" w16cid:durableId="677345274">
    <w:abstractNumId w:val="6"/>
  </w:num>
  <w:num w:numId="17" w16cid:durableId="1043288819">
    <w:abstractNumId w:val="5"/>
  </w:num>
  <w:num w:numId="18" w16cid:durableId="598224383">
    <w:abstractNumId w:val="8"/>
  </w:num>
  <w:num w:numId="19" w16cid:durableId="374237648">
    <w:abstractNumId w:val="11"/>
  </w:num>
  <w:num w:numId="20" w16cid:durableId="865291726">
    <w:abstractNumId w:val="10"/>
  </w:num>
  <w:num w:numId="21" w16cid:durableId="68045672">
    <w:abstractNumId w:val="17"/>
  </w:num>
  <w:num w:numId="22" w16cid:durableId="135726937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6772"/>
    <w:rsid w:val="00007280"/>
    <w:rsid w:val="00010586"/>
    <w:rsid w:val="000110BF"/>
    <w:rsid w:val="00012379"/>
    <w:rsid w:val="00012948"/>
    <w:rsid w:val="0001327C"/>
    <w:rsid w:val="00014298"/>
    <w:rsid w:val="000169CC"/>
    <w:rsid w:val="000236AF"/>
    <w:rsid w:val="00023A23"/>
    <w:rsid w:val="000262E2"/>
    <w:rsid w:val="00026ED6"/>
    <w:rsid w:val="00026F1A"/>
    <w:rsid w:val="00027482"/>
    <w:rsid w:val="0003169A"/>
    <w:rsid w:val="0003395A"/>
    <w:rsid w:val="00033D50"/>
    <w:rsid w:val="00034917"/>
    <w:rsid w:val="0003508B"/>
    <w:rsid w:val="0003568D"/>
    <w:rsid w:val="000358C9"/>
    <w:rsid w:val="0004001D"/>
    <w:rsid w:val="00040057"/>
    <w:rsid w:val="00040B82"/>
    <w:rsid w:val="000438AE"/>
    <w:rsid w:val="00043DA2"/>
    <w:rsid w:val="000453D3"/>
    <w:rsid w:val="000468AE"/>
    <w:rsid w:val="00051A9E"/>
    <w:rsid w:val="000530E9"/>
    <w:rsid w:val="0005391F"/>
    <w:rsid w:val="000541D6"/>
    <w:rsid w:val="00054453"/>
    <w:rsid w:val="00056327"/>
    <w:rsid w:val="000569BD"/>
    <w:rsid w:val="00056ACE"/>
    <w:rsid w:val="00056BDC"/>
    <w:rsid w:val="0006162C"/>
    <w:rsid w:val="000618C4"/>
    <w:rsid w:val="000634AB"/>
    <w:rsid w:val="000640C6"/>
    <w:rsid w:val="000652CF"/>
    <w:rsid w:val="00066D23"/>
    <w:rsid w:val="0007131C"/>
    <w:rsid w:val="000718C3"/>
    <w:rsid w:val="000729E8"/>
    <w:rsid w:val="0007383A"/>
    <w:rsid w:val="000750EA"/>
    <w:rsid w:val="000755ED"/>
    <w:rsid w:val="00075AC8"/>
    <w:rsid w:val="00076030"/>
    <w:rsid w:val="000773C8"/>
    <w:rsid w:val="00077AA5"/>
    <w:rsid w:val="0008120C"/>
    <w:rsid w:val="000830B6"/>
    <w:rsid w:val="0008437A"/>
    <w:rsid w:val="000845BA"/>
    <w:rsid w:val="00084BDB"/>
    <w:rsid w:val="0009110C"/>
    <w:rsid w:val="0009111D"/>
    <w:rsid w:val="00092269"/>
    <w:rsid w:val="00093C00"/>
    <w:rsid w:val="00094D71"/>
    <w:rsid w:val="000952E1"/>
    <w:rsid w:val="000958C0"/>
    <w:rsid w:val="00096F90"/>
    <w:rsid w:val="00097279"/>
    <w:rsid w:val="000A1DE2"/>
    <w:rsid w:val="000A2E9B"/>
    <w:rsid w:val="000A749E"/>
    <w:rsid w:val="000A7893"/>
    <w:rsid w:val="000A7AFF"/>
    <w:rsid w:val="000B0C3C"/>
    <w:rsid w:val="000B0E02"/>
    <w:rsid w:val="000B28C2"/>
    <w:rsid w:val="000B4411"/>
    <w:rsid w:val="000B4D46"/>
    <w:rsid w:val="000B5F55"/>
    <w:rsid w:val="000B66F5"/>
    <w:rsid w:val="000B6CAD"/>
    <w:rsid w:val="000C033A"/>
    <w:rsid w:val="000C576C"/>
    <w:rsid w:val="000C5B98"/>
    <w:rsid w:val="000C65BB"/>
    <w:rsid w:val="000D00C6"/>
    <w:rsid w:val="000D07D9"/>
    <w:rsid w:val="000D1D6C"/>
    <w:rsid w:val="000D2040"/>
    <w:rsid w:val="000D3877"/>
    <w:rsid w:val="000D403C"/>
    <w:rsid w:val="000D73DA"/>
    <w:rsid w:val="000E3D17"/>
    <w:rsid w:val="000E4519"/>
    <w:rsid w:val="000E4AE9"/>
    <w:rsid w:val="000E4B99"/>
    <w:rsid w:val="000E75B7"/>
    <w:rsid w:val="000F29F6"/>
    <w:rsid w:val="000F2AD6"/>
    <w:rsid w:val="000F34F6"/>
    <w:rsid w:val="000F48C1"/>
    <w:rsid w:val="000F4A50"/>
    <w:rsid w:val="000F5E72"/>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6592"/>
    <w:rsid w:val="001169FB"/>
    <w:rsid w:val="00117AD8"/>
    <w:rsid w:val="00117F83"/>
    <w:rsid w:val="00120043"/>
    <w:rsid w:val="001200E5"/>
    <w:rsid w:val="0012086E"/>
    <w:rsid w:val="0012389D"/>
    <w:rsid w:val="0012462A"/>
    <w:rsid w:val="00124B02"/>
    <w:rsid w:val="001279A5"/>
    <w:rsid w:val="0013038D"/>
    <w:rsid w:val="00130ACE"/>
    <w:rsid w:val="00133A40"/>
    <w:rsid w:val="00133E7C"/>
    <w:rsid w:val="001340A6"/>
    <w:rsid w:val="00135E0C"/>
    <w:rsid w:val="001368F0"/>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637"/>
    <w:rsid w:val="0015771F"/>
    <w:rsid w:val="00160921"/>
    <w:rsid w:val="001609A3"/>
    <w:rsid w:val="001622E2"/>
    <w:rsid w:val="00164107"/>
    <w:rsid w:val="001671A0"/>
    <w:rsid w:val="00167270"/>
    <w:rsid w:val="001700D6"/>
    <w:rsid w:val="00174798"/>
    <w:rsid w:val="0017553B"/>
    <w:rsid w:val="00175816"/>
    <w:rsid w:val="0017583F"/>
    <w:rsid w:val="001774C5"/>
    <w:rsid w:val="001777D4"/>
    <w:rsid w:val="00180284"/>
    <w:rsid w:val="00180708"/>
    <w:rsid w:val="0018218E"/>
    <w:rsid w:val="00182F01"/>
    <w:rsid w:val="0018588C"/>
    <w:rsid w:val="001859DF"/>
    <w:rsid w:val="00185A8C"/>
    <w:rsid w:val="00186BDA"/>
    <w:rsid w:val="00187A86"/>
    <w:rsid w:val="00187B54"/>
    <w:rsid w:val="00190B66"/>
    <w:rsid w:val="001912D4"/>
    <w:rsid w:val="00192C0C"/>
    <w:rsid w:val="0019474F"/>
    <w:rsid w:val="00194B09"/>
    <w:rsid w:val="001959D0"/>
    <w:rsid w:val="001A077A"/>
    <w:rsid w:val="001A09DB"/>
    <w:rsid w:val="001A1B8A"/>
    <w:rsid w:val="001A3A95"/>
    <w:rsid w:val="001A5D8F"/>
    <w:rsid w:val="001B028D"/>
    <w:rsid w:val="001B0653"/>
    <w:rsid w:val="001B090D"/>
    <w:rsid w:val="001B4307"/>
    <w:rsid w:val="001B73BF"/>
    <w:rsid w:val="001B79D0"/>
    <w:rsid w:val="001C6C65"/>
    <w:rsid w:val="001C741D"/>
    <w:rsid w:val="001D0F5E"/>
    <w:rsid w:val="001D3290"/>
    <w:rsid w:val="001D5682"/>
    <w:rsid w:val="001D5CF0"/>
    <w:rsid w:val="001D5FD8"/>
    <w:rsid w:val="001E0C5D"/>
    <w:rsid w:val="001E1471"/>
    <w:rsid w:val="001E1DE7"/>
    <w:rsid w:val="001E275F"/>
    <w:rsid w:val="001E34E0"/>
    <w:rsid w:val="001E4211"/>
    <w:rsid w:val="001E52E3"/>
    <w:rsid w:val="001E77BD"/>
    <w:rsid w:val="001F1AFA"/>
    <w:rsid w:val="001F32EC"/>
    <w:rsid w:val="001F33BE"/>
    <w:rsid w:val="001F53C2"/>
    <w:rsid w:val="001F65EB"/>
    <w:rsid w:val="001F6E3B"/>
    <w:rsid w:val="001F7EAD"/>
    <w:rsid w:val="002016A9"/>
    <w:rsid w:val="0020207A"/>
    <w:rsid w:val="00205171"/>
    <w:rsid w:val="00205751"/>
    <w:rsid w:val="00206F9F"/>
    <w:rsid w:val="00207E61"/>
    <w:rsid w:val="0021027A"/>
    <w:rsid w:val="00210DCF"/>
    <w:rsid w:val="00211537"/>
    <w:rsid w:val="0021191C"/>
    <w:rsid w:val="00211AFC"/>
    <w:rsid w:val="00213F18"/>
    <w:rsid w:val="00214A58"/>
    <w:rsid w:val="002160AF"/>
    <w:rsid w:val="00216C07"/>
    <w:rsid w:val="002170D5"/>
    <w:rsid w:val="002201C9"/>
    <w:rsid w:val="00223FCD"/>
    <w:rsid w:val="00232BE0"/>
    <w:rsid w:val="00232FAE"/>
    <w:rsid w:val="0023557C"/>
    <w:rsid w:val="0023744F"/>
    <w:rsid w:val="00242A43"/>
    <w:rsid w:val="00244FA9"/>
    <w:rsid w:val="00245439"/>
    <w:rsid w:val="002460C5"/>
    <w:rsid w:val="002461F9"/>
    <w:rsid w:val="00250D22"/>
    <w:rsid w:val="002518B4"/>
    <w:rsid w:val="00254667"/>
    <w:rsid w:val="002559AE"/>
    <w:rsid w:val="00256BF0"/>
    <w:rsid w:val="00256F34"/>
    <w:rsid w:val="002577E1"/>
    <w:rsid w:val="00257B7B"/>
    <w:rsid w:val="0026030B"/>
    <w:rsid w:val="00260533"/>
    <w:rsid w:val="0026059A"/>
    <w:rsid w:val="002623DC"/>
    <w:rsid w:val="00262BF6"/>
    <w:rsid w:val="00263642"/>
    <w:rsid w:val="00264145"/>
    <w:rsid w:val="00265CFE"/>
    <w:rsid w:val="002666B8"/>
    <w:rsid w:val="002703AF"/>
    <w:rsid w:val="00270E30"/>
    <w:rsid w:val="00273030"/>
    <w:rsid w:val="00274599"/>
    <w:rsid w:val="0027563E"/>
    <w:rsid w:val="00276013"/>
    <w:rsid w:val="00276923"/>
    <w:rsid w:val="00276A55"/>
    <w:rsid w:val="00276AE7"/>
    <w:rsid w:val="00276C64"/>
    <w:rsid w:val="00277676"/>
    <w:rsid w:val="00280A7F"/>
    <w:rsid w:val="0028101B"/>
    <w:rsid w:val="002810F2"/>
    <w:rsid w:val="002818EE"/>
    <w:rsid w:val="0028279B"/>
    <w:rsid w:val="0028298C"/>
    <w:rsid w:val="00286D9C"/>
    <w:rsid w:val="00286E88"/>
    <w:rsid w:val="0028787B"/>
    <w:rsid w:val="00287FA9"/>
    <w:rsid w:val="002912BB"/>
    <w:rsid w:val="00295C7E"/>
    <w:rsid w:val="00295E32"/>
    <w:rsid w:val="00296931"/>
    <w:rsid w:val="00297D62"/>
    <w:rsid w:val="002A69D1"/>
    <w:rsid w:val="002A6C8A"/>
    <w:rsid w:val="002A727C"/>
    <w:rsid w:val="002A7766"/>
    <w:rsid w:val="002A7771"/>
    <w:rsid w:val="002B03CF"/>
    <w:rsid w:val="002B0609"/>
    <w:rsid w:val="002B0704"/>
    <w:rsid w:val="002B1930"/>
    <w:rsid w:val="002B49CA"/>
    <w:rsid w:val="002B4EBF"/>
    <w:rsid w:val="002B630E"/>
    <w:rsid w:val="002B68B6"/>
    <w:rsid w:val="002C0AAE"/>
    <w:rsid w:val="002C18EA"/>
    <w:rsid w:val="002C26AE"/>
    <w:rsid w:val="002C2F0F"/>
    <w:rsid w:val="002C36EE"/>
    <w:rsid w:val="002C394A"/>
    <w:rsid w:val="002C5111"/>
    <w:rsid w:val="002C6340"/>
    <w:rsid w:val="002D2A9A"/>
    <w:rsid w:val="002D2B70"/>
    <w:rsid w:val="002D39E9"/>
    <w:rsid w:val="002D4D97"/>
    <w:rsid w:val="002D5657"/>
    <w:rsid w:val="002D570C"/>
    <w:rsid w:val="002D58F2"/>
    <w:rsid w:val="002D6AB8"/>
    <w:rsid w:val="002D6C42"/>
    <w:rsid w:val="002D6E1D"/>
    <w:rsid w:val="002D7672"/>
    <w:rsid w:val="002E0D9A"/>
    <w:rsid w:val="002E4619"/>
    <w:rsid w:val="002E4C72"/>
    <w:rsid w:val="002E4F95"/>
    <w:rsid w:val="002E55E7"/>
    <w:rsid w:val="002E76AA"/>
    <w:rsid w:val="002F1754"/>
    <w:rsid w:val="002F1B2B"/>
    <w:rsid w:val="002F3C3A"/>
    <w:rsid w:val="002F79D1"/>
    <w:rsid w:val="003008B8"/>
    <w:rsid w:val="003018D3"/>
    <w:rsid w:val="00303014"/>
    <w:rsid w:val="00303A34"/>
    <w:rsid w:val="00306A52"/>
    <w:rsid w:val="00307D9D"/>
    <w:rsid w:val="0031110F"/>
    <w:rsid w:val="003114BE"/>
    <w:rsid w:val="00312A88"/>
    <w:rsid w:val="00312ED8"/>
    <w:rsid w:val="00314341"/>
    <w:rsid w:val="0031558C"/>
    <w:rsid w:val="00315972"/>
    <w:rsid w:val="00317769"/>
    <w:rsid w:val="00317D50"/>
    <w:rsid w:val="00324590"/>
    <w:rsid w:val="0032706B"/>
    <w:rsid w:val="003311B8"/>
    <w:rsid w:val="0033326C"/>
    <w:rsid w:val="003335C9"/>
    <w:rsid w:val="003360DD"/>
    <w:rsid w:val="00337BA0"/>
    <w:rsid w:val="00341FD3"/>
    <w:rsid w:val="00342B6B"/>
    <w:rsid w:val="00342E86"/>
    <w:rsid w:val="00345006"/>
    <w:rsid w:val="0035034D"/>
    <w:rsid w:val="0035070F"/>
    <w:rsid w:val="003544E0"/>
    <w:rsid w:val="003553DF"/>
    <w:rsid w:val="00355B29"/>
    <w:rsid w:val="00357A48"/>
    <w:rsid w:val="00362FD5"/>
    <w:rsid w:val="00363067"/>
    <w:rsid w:val="00364528"/>
    <w:rsid w:val="00364792"/>
    <w:rsid w:val="003647FF"/>
    <w:rsid w:val="00364DF1"/>
    <w:rsid w:val="003651F4"/>
    <w:rsid w:val="00366B4C"/>
    <w:rsid w:val="00367F17"/>
    <w:rsid w:val="00370901"/>
    <w:rsid w:val="00370A92"/>
    <w:rsid w:val="00371579"/>
    <w:rsid w:val="0037215F"/>
    <w:rsid w:val="00372A68"/>
    <w:rsid w:val="0037354E"/>
    <w:rsid w:val="00373AF3"/>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903B9"/>
    <w:rsid w:val="00390D8D"/>
    <w:rsid w:val="00391070"/>
    <w:rsid w:val="0039113E"/>
    <w:rsid w:val="003912F5"/>
    <w:rsid w:val="003950D0"/>
    <w:rsid w:val="00395565"/>
    <w:rsid w:val="00395EA9"/>
    <w:rsid w:val="00396CAE"/>
    <w:rsid w:val="003A0195"/>
    <w:rsid w:val="003A0439"/>
    <w:rsid w:val="003A0842"/>
    <w:rsid w:val="003A1F59"/>
    <w:rsid w:val="003A2DA9"/>
    <w:rsid w:val="003A2DE3"/>
    <w:rsid w:val="003B06ED"/>
    <w:rsid w:val="003B1173"/>
    <w:rsid w:val="003B16EA"/>
    <w:rsid w:val="003B3E8F"/>
    <w:rsid w:val="003B750F"/>
    <w:rsid w:val="003B7F18"/>
    <w:rsid w:val="003C0A9C"/>
    <w:rsid w:val="003C36FC"/>
    <w:rsid w:val="003C43AB"/>
    <w:rsid w:val="003C4C90"/>
    <w:rsid w:val="003C5864"/>
    <w:rsid w:val="003C6D80"/>
    <w:rsid w:val="003D077A"/>
    <w:rsid w:val="003D1446"/>
    <w:rsid w:val="003D1D54"/>
    <w:rsid w:val="003D1F12"/>
    <w:rsid w:val="003D257B"/>
    <w:rsid w:val="003D31E4"/>
    <w:rsid w:val="003D356C"/>
    <w:rsid w:val="003D417C"/>
    <w:rsid w:val="003D7454"/>
    <w:rsid w:val="003D7A7C"/>
    <w:rsid w:val="003E38BE"/>
    <w:rsid w:val="003E3C68"/>
    <w:rsid w:val="003E3F44"/>
    <w:rsid w:val="003E41CC"/>
    <w:rsid w:val="003E45EE"/>
    <w:rsid w:val="003E4D92"/>
    <w:rsid w:val="003E4F85"/>
    <w:rsid w:val="003E664B"/>
    <w:rsid w:val="003E72A9"/>
    <w:rsid w:val="003F0EF9"/>
    <w:rsid w:val="003F15C1"/>
    <w:rsid w:val="003F2B76"/>
    <w:rsid w:val="003F30EC"/>
    <w:rsid w:val="003F4C07"/>
    <w:rsid w:val="003F56D0"/>
    <w:rsid w:val="003F5AD0"/>
    <w:rsid w:val="004015FA"/>
    <w:rsid w:val="004028FA"/>
    <w:rsid w:val="0040327D"/>
    <w:rsid w:val="004041DF"/>
    <w:rsid w:val="00404596"/>
    <w:rsid w:val="00405CA3"/>
    <w:rsid w:val="00412791"/>
    <w:rsid w:val="00416E5C"/>
    <w:rsid w:val="0041715B"/>
    <w:rsid w:val="00420656"/>
    <w:rsid w:val="004206C7"/>
    <w:rsid w:val="00421976"/>
    <w:rsid w:val="00427864"/>
    <w:rsid w:val="00431C93"/>
    <w:rsid w:val="00432144"/>
    <w:rsid w:val="00433B33"/>
    <w:rsid w:val="00434BEB"/>
    <w:rsid w:val="00435C4F"/>
    <w:rsid w:val="0043782E"/>
    <w:rsid w:val="00441A4C"/>
    <w:rsid w:val="004429D6"/>
    <w:rsid w:val="00442CE5"/>
    <w:rsid w:val="00442FB3"/>
    <w:rsid w:val="00443630"/>
    <w:rsid w:val="00445F5F"/>
    <w:rsid w:val="00446A41"/>
    <w:rsid w:val="00447FE0"/>
    <w:rsid w:val="00450DDE"/>
    <w:rsid w:val="0045112A"/>
    <w:rsid w:val="004518F3"/>
    <w:rsid w:val="00451CD5"/>
    <w:rsid w:val="00451ED7"/>
    <w:rsid w:val="00454305"/>
    <w:rsid w:val="0045645E"/>
    <w:rsid w:val="004577FE"/>
    <w:rsid w:val="00460A98"/>
    <w:rsid w:val="00460EDB"/>
    <w:rsid w:val="00463008"/>
    <w:rsid w:val="00463407"/>
    <w:rsid w:val="00463C5A"/>
    <w:rsid w:val="0046567C"/>
    <w:rsid w:val="00465884"/>
    <w:rsid w:val="00465E0A"/>
    <w:rsid w:val="00466E22"/>
    <w:rsid w:val="00470466"/>
    <w:rsid w:val="004721B3"/>
    <w:rsid w:val="00472A1A"/>
    <w:rsid w:val="004735BF"/>
    <w:rsid w:val="00473B31"/>
    <w:rsid w:val="00473E39"/>
    <w:rsid w:val="004741FE"/>
    <w:rsid w:val="004745FB"/>
    <w:rsid w:val="004746D9"/>
    <w:rsid w:val="004747C1"/>
    <w:rsid w:val="004754C8"/>
    <w:rsid w:val="00480371"/>
    <w:rsid w:val="00480873"/>
    <w:rsid w:val="00480981"/>
    <w:rsid w:val="00481D1D"/>
    <w:rsid w:val="00482A30"/>
    <w:rsid w:val="00486E88"/>
    <w:rsid w:val="00490642"/>
    <w:rsid w:val="00490CC0"/>
    <w:rsid w:val="00490FF4"/>
    <w:rsid w:val="0049152B"/>
    <w:rsid w:val="00491671"/>
    <w:rsid w:val="004916CD"/>
    <w:rsid w:val="00492F0E"/>
    <w:rsid w:val="004943F5"/>
    <w:rsid w:val="00495C5E"/>
    <w:rsid w:val="00495D30"/>
    <w:rsid w:val="0049698C"/>
    <w:rsid w:val="004A41BA"/>
    <w:rsid w:val="004A4C31"/>
    <w:rsid w:val="004A64F3"/>
    <w:rsid w:val="004B2277"/>
    <w:rsid w:val="004B447E"/>
    <w:rsid w:val="004B5935"/>
    <w:rsid w:val="004B6CBC"/>
    <w:rsid w:val="004B7EAC"/>
    <w:rsid w:val="004C00EE"/>
    <w:rsid w:val="004C0904"/>
    <w:rsid w:val="004C0AC6"/>
    <w:rsid w:val="004C231F"/>
    <w:rsid w:val="004C2FB4"/>
    <w:rsid w:val="004C360F"/>
    <w:rsid w:val="004C3FB9"/>
    <w:rsid w:val="004C5896"/>
    <w:rsid w:val="004C6143"/>
    <w:rsid w:val="004D35AE"/>
    <w:rsid w:val="004D450F"/>
    <w:rsid w:val="004D56C8"/>
    <w:rsid w:val="004D5D25"/>
    <w:rsid w:val="004D63B9"/>
    <w:rsid w:val="004E0373"/>
    <w:rsid w:val="004E1ADF"/>
    <w:rsid w:val="004E242E"/>
    <w:rsid w:val="004E4EB4"/>
    <w:rsid w:val="004E65D1"/>
    <w:rsid w:val="004E775D"/>
    <w:rsid w:val="004F08BB"/>
    <w:rsid w:val="004F0C88"/>
    <w:rsid w:val="004F4335"/>
    <w:rsid w:val="004F4445"/>
    <w:rsid w:val="004F77F8"/>
    <w:rsid w:val="005002F0"/>
    <w:rsid w:val="00502664"/>
    <w:rsid w:val="00505312"/>
    <w:rsid w:val="0050601E"/>
    <w:rsid w:val="005131CF"/>
    <w:rsid w:val="005144A9"/>
    <w:rsid w:val="00514EA1"/>
    <w:rsid w:val="00515E81"/>
    <w:rsid w:val="00516DBD"/>
    <w:rsid w:val="00517E03"/>
    <w:rsid w:val="00520EC0"/>
    <w:rsid w:val="00521C49"/>
    <w:rsid w:val="0052224F"/>
    <w:rsid w:val="0052317B"/>
    <w:rsid w:val="005236E5"/>
    <w:rsid w:val="0052495A"/>
    <w:rsid w:val="00525638"/>
    <w:rsid w:val="00525C5B"/>
    <w:rsid w:val="00525F62"/>
    <w:rsid w:val="00526F66"/>
    <w:rsid w:val="00530060"/>
    <w:rsid w:val="005347EF"/>
    <w:rsid w:val="00541EA1"/>
    <w:rsid w:val="00543C85"/>
    <w:rsid w:val="00545B90"/>
    <w:rsid w:val="0054619D"/>
    <w:rsid w:val="00546201"/>
    <w:rsid w:val="00546283"/>
    <w:rsid w:val="005464BD"/>
    <w:rsid w:val="00546809"/>
    <w:rsid w:val="005512EA"/>
    <w:rsid w:val="00552739"/>
    <w:rsid w:val="005527E5"/>
    <w:rsid w:val="00553288"/>
    <w:rsid w:val="00553C89"/>
    <w:rsid w:val="00553E7C"/>
    <w:rsid w:val="00553F25"/>
    <w:rsid w:val="00561A85"/>
    <w:rsid w:val="0056294F"/>
    <w:rsid w:val="00564D65"/>
    <w:rsid w:val="0056614F"/>
    <w:rsid w:val="005661C8"/>
    <w:rsid w:val="00566CF8"/>
    <w:rsid w:val="005671FA"/>
    <w:rsid w:val="005677FA"/>
    <w:rsid w:val="005679B0"/>
    <w:rsid w:val="005727F0"/>
    <w:rsid w:val="00576550"/>
    <w:rsid w:val="0057786F"/>
    <w:rsid w:val="0058424E"/>
    <w:rsid w:val="00584A4D"/>
    <w:rsid w:val="00591EDE"/>
    <w:rsid w:val="00592986"/>
    <w:rsid w:val="00593415"/>
    <w:rsid w:val="00594DF3"/>
    <w:rsid w:val="00594F89"/>
    <w:rsid w:val="0059672E"/>
    <w:rsid w:val="005A0C37"/>
    <w:rsid w:val="005A1107"/>
    <w:rsid w:val="005A1B72"/>
    <w:rsid w:val="005A40C9"/>
    <w:rsid w:val="005A516A"/>
    <w:rsid w:val="005A5FB8"/>
    <w:rsid w:val="005A6D46"/>
    <w:rsid w:val="005B09C5"/>
    <w:rsid w:val="005B0E5B"/>
    <w:rsid w:val="005B0FC2"/>
    <w:rsid w:val="005B2E86"/>
    <w:rsid w:val="005B2F31"/>
    <w:rsid w:val="005B4B1B"/>
    <w:rsid w:val="005B5072"/>
    <w:rsid w:val="005C0B00"/>
    <w:rsid w:val="005C1128"/>
    <w:rsid w:val="005C1728"/>
    <w:rsid w:val="005C219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434F"/>
    <w:rsid w:val="005D4DA7"/>
    <w:rsid w:val="005D7F6F"/>
    <w:rsid w:val="005E0264"/>
    <w:rsid w:val="005E143C"/>
    <w:rsid w:val="005E1D72"/>
    <w:rsid w:val="005E3701"/>
    <w:rsid w:val="005E3F81"/>
    <w:rsid w:val="005E4D6C"/>
    <w:rsid w:val="005E663A"/>
    <w:rsid w:val="005E74BA"/>
    <w:rsid w:val="005E755A"/>
    <w:rsid w:val="005F04A0"/>
    <w:rsid w:val="005F057F"/>
    <w:rsid w:val="005F1C3D"/>
    <w:rsid w:val="005F4534"/>
    <w:rsid w:val="005F7828"/>
    <w:rsid w:val="00601D1F"/>
    <w:rsid w:val="00602114"/>
    <w:rsid w:val="00602FAD"/>
    <w:rsid w:val="006059D5"/>
    <w:rsid w:val="006068EF"/>
    <w:rsid w:val="00607447"/>
    <w:rsid w:val="00607EDA"/>
    <w:rsid w:val="00610382"/>
    <w:rsid w:val="00610632"/>
    <w:rsid w:val="00610DE6"/>
    <w:rsid w:val="00610EE8"/>
    <w:rsid w:val="006137F1"/>
    <w:rsid w:val="00614B7F"/>
    <w:rsid w:val="00615CD3"/>
    <w:rsid w:val="0061623D"/>
    <w:rsid w:val="00620D0A"/>
    <w:rsid w:val="00621BA8"/>
    <w:rsid w:val="00622055"/>
    <w:rsid w:val="0062235B"/>
    <w:rsid w:val="00622E50"/>
    <w:rsid w:val="00624020"/>
    <w:rsid w:val="00624519"/>
    <w:rsid w:val="0062511F"/>
    <w:rsid w:val="00627D83"/>
    <w:rsid w:val="006300AA"/>
    <w:rsid w:val="006310A4"/>
    <w:rsid w:val="0063280D"/>
    <w:rsid w:val="00632ACD"/>
    <w:rsid w:val="00634454"/>
    <w:rsid w:val="0063456B"/>
    <w:rsid w:val="00634C77"/>
    <w:rsid w:val="00635CAC"/>
    <w:rsid w:val="006369D0"/>
    <w:rsid w:val="006369FA"/>
    <w:rsid w:val="0064107A"/>
    <w:rsid w:val="00641488"/>
    <w:rsid w:val="00642049"/>
    <w:rsid w:val="0064248E"/>
    <w:rsid w:val="00642C9E"/>
    <w:rsid w:val="006447BC"/>
    <w:rsid w:val="00644897"/>
    <w:rsid w:val="00645BCB"/>
    <w:rsid w:val="00645EAD"/>
    <w:rsid w:val="00646BB1"/>
    <w:rsid w:val="006473E8"/>
    <w:rsid w:val="0065086A"/>
    <w:rsid w:val="00651775"/>
    <w:rsid w:val="006518B9"/>
    <w:rsid w:val="0065195B"/>
    <w:rsid w:val="00651B14"/>
    <w:rsid w:val="006521B0"/>
    <w:rsid w:val="0065271C"/>
    <w:rsid w:val="0065277A"/>
    <w:rsid w:val="006531E9"/>
    <w:rsid w:val="00653DE7"/>
    <w:rsid w:val="006556A0"/>
    <w:rsid w:val="0065622F"/>
    <w:rsid w:val="0065655D"/>
    <w:rsid w:val="006573CD"/>
    <w:rsid w:val="00657EE9"/>
    <w:rsid w:val="0066258B"/>
    <w:rsid w:val="0067083A"/>
    <w:rsid w:val="00670CB6"/>
    <w:rsid w:val="0067142E"/>
    <w:rsid w:val="00671800"/>
    <w:rsid w:val="00675EE8"/>
    <w:rsid w:val="00676D73"/>
    <w:rsid w:val="006776AA"/>
    <w:rsid w:val="00682435"/>
    <w:rsid w:val="00687A15"/>
    <w:rsid w:val="00687D48"/>
    <w:rsid w:val="00690D0C"/>
    <w:rsid w:val="006921AC"/>
    <w:rsid w:val="006926A1"/>
    <w:rsid w:val="006932C9"/>
    <w:rsid w:val="00695901"/>
    <w:rsid w:val="00695AAE"/>
    <w:rsid w:val="00697022"/>
    <w:rsid w:val="006A030A"/>
    <w:rsid w:val="006A1DDB"/>
    <w:rsid w:val="006A358D"/>
    <w:rsid w:val="006A3AE8"/>
    <w:rsid w:val="006A7C29"/>
    <w:rsid w:val="006B0D27"/>
    <w:rsid w:val="006B13BB"/>
    <w:rsid w:val="006B1688"/>
    <w:rsid w:val="006B1F65"/>
    <w:rsid w:val="006B21DD"/>
    <w:rsid w:val="006B2AC5"/>
    <w:rsid w:val="006B2BEE"/>
    <w:rsid w:val="006B4D3B"/>
    <w:rsid w:val="006B5600"/>
    <w:rsid w:val="006B6AF3"/>
    <w:rsid w:val="006C0EE3"/>
    <w:rsid w:val="006C1010"/>
    <w:rsid w:val="006C12CF"/>
    <w:rsid w:val="006C151A"/>
    <w:rsid w:val="006C1EA5"/>
    <w:rsid w:val="006C2363"/>
    <w:rsid w:val="006C2E60"/>
    <w:rsid w:val="006C651C"/>
    <w:rsid w:val="006C6625"/>
    <w:rsid w:val="006C7C04"/>
    <w:rsid w:val="006D0E49"/>
    <w:rsid w:val="006D1B5C"/>
    <w:rsid w:val="006D1D0D"/>
    <w:rsid w:val="006D2F01"/>
    <w:rsid w:val="006D46D4"/>
    <w:rsid w:val="006D65DC"/>
    <w:rsid w:val="006D756F"/>
    <w:rsid w:val="006E0A24"/>
    <w:rsid w:val="006E1355"/>
    <w:rsid w:val="006E1FED"/>
    <w:rsid w:val="006E388B"/>
    <w:rsid w:val="006E4212"/>
    <w:rsid w:val="006E43D8"/>
    <w:rsid w:val="006E5D43"/>
    <w:rsid w:val="006E6C83"/>
    <w:rsid w:val="006E72A5"/>
    <w:rsid w:val="006E7E1E"/>
    <w:rsid w:val="006F1BEC"/>
    <w:rsid w:val="006F20F8"/>
    <w:rsid w:val="006F2BA9"/>
    <w:rsid w:val="006F4181"/>
    <w:rsid w:val="006F64CC"/>
    <w:rsid w:val="006F7616"/>
    <w:rsid w:val="006F7D63"/>
    <w:rsid w:val="006F7F83"/>
    <w:rsid w:val="00702CF1"/>
    <w:rsid w:val="00711EA1"/>
    <w:rsid w:val="007121C8"/>
    <w:rsid w:val="0071238E"/>
    <w:rsid w:val="007129A4"/>
    <w:rsid w:val="00712A3B"/>
    <w:rsid w:val="007135F3"/>
    <w:rsid w:val="00714A4B"/>
    <w:rsid w:val="0071740A"/>
    <w:rsid w:val="00720926"/>
    <w:rsid w:val="00720BE3"/>
    <w:rsid w:val="00720E55"/>
    <w:rsid w:val="00723EA0"/>
    <w:rsid w:val="00723F59"/>
    <w:rsid w:val="007256A6"/>
    <w:rsid w:val="0072750D"/>
    <w:rsid w:val="007311D2"/>
    <w:rsid w:val="00735591"/>
    <w:rsid w:val="00735775"/>
    <w:rsid w:val="00737F5E"/>
    <w:rsid w:val="0074060F"/>
    <w:rsid w:val="00741364"/>
    <w:rsid w:val="00741C40"/>
    <w:rsid w:val="0074233C"/>
    <w:rsid w:val="00742B56"/>
    <w:rsid w:val="00744AFA"/>
    <w:rsid w:val="00744C59"/>
    <w:rsid w:val="007450C7"/>
    <w:rsid w:val="00745184"/>
    <w:rsid w:val="00745283"/>
    <w:rsid w:val="00746210"/>
    <w:rsid w:val="00746BD6"/>
    <w:rsid w:val="007500AB"/>
    <w:rsid w:val="007514C2"/>
    <w:rsid w:val="00752932"/>
    <w:rsid w:val="00753549"/>
    <w:rsid w:val="00754B14"/>
    <w:rsid w:val="00754E1D"/>
    <w:rsid w:val="00755211"/>
    <w:rsid w:val="007553A6"/>
    <w:rsid w:val="007559DF"/>
    <w:rsid w:val="007577BB"/>
    <w:rsid w:val="00757A7A"/>
    <w:rsid w:val="00757E2A"/>
    <w:rsid w:val="00761724"/>
    <w:rsid w:val="00762241"/>
    <w:rsid w:val="007730A6"/>
    <w:rsid w:val="00774B21"/>
    <w:rsid w:val="007755F6"/>
    <w:rsid w:val="00777F8A"/>
    <w:rsid w:val="00780E39"/>
    <w:rsid w:val="00781E20"/>
    <w:rsid w:val="00782B2D"/>
    <w:rsid w:val="007833EA"/>
    <w:rsid w:val="00784101"/>
    <w:rsid w:val="00784258"/>
    <w:rsid w:val="007853C2"/>
    <w:rsid w:val="00787FF1"/>
    <w:rsid w:val="00791542"/>
    <w:rsid w:val="00793451"/>
    <w:rsid w:val="00793BCE"/>
    <w:rsid w:val="00795241"/>
    <w:rsid w:val="0079534E"/>
    <w:rsid w:val="007964AD"/>
    <w:rsid w:val="00796A17"/>
    <w:rsid w:val="007A026E"/>
    <w:rsid w:val="007A108F"/>
    <w:rsid w:val="007A25EE"/>
    <w:rsid w:val="007A2AFC"/>
    <w:rsid w:val="007A2D49"/>
    <w:rsid w:val="007A31CA"/>
    <w:rsid w:val="007A3A4E"/>
    <w:rsid w:val="007A4475"/>
    <w:rsid w:val="007A7892"/>
    <w:rsid w:val="007A7F9E"/>
    <w:rsid w:val="007B09F8"/>
    <w:rsid w:val="007B0B16"/>
    <w:rsid w:val="007B0DE9"/>
    <w:rsid w:val="007B57A5"/>
    <w:rsid w:val="007B5E98"/>
    <w:rsid w:val="007B7A44"/>
    <w:rsid w:val="007C0B1C"/>
    <w:rsid w:val="007C1BE8"/>
    <w:rsid w:val="007C2D2E"/>
    <w:rsid w:val="007C4E87"/>
    <w:rsid w:val="007C5FF0"/>
    <w:rsid w:val="007C6059"/>
    <w:rsid w:val="007C6C83"/>
    <w:rsid w:val="007D1A4B"/>
    <w:rsid w:val="007D1EDB"/>
    <w:rsid w:val="007D2807"/>
    <w:rsid w:val="007D2EBE"/>
    <w:rsid w:val="007D328F"/>
    <w:rsid w:val="007D3ED6"/>
    <w:rsid w:val="007D400B"/>
    <w:rsid w:val="007D5EB1"/>
    <w:rsid w:val="007D740D"/>
    <w:rsid w:val="007D7CA8"/>
    <w:rsid w:val="007E2A82"/>
    <w:rsid w:val="007E45D6"/>
    <w:rsid w:val="007E4AC3"/>
    <w:rsid w:val="007E5D2F"/>
    <w:rsid w:val="007E5D84"/>
    <w:rsid w:val="007E7840"/>
    <w:rsid w:val="007F050D"/>
    <w:rsid w:val="007F28E8"/>
    <w:rsid w:val="007F2F39"/>
    <w:rsid w:val="007F34FE"/>
    <w:rsid w:val="007F521B"/>
    <w:rsid w:val="007F65DB"/>
    <w:rsid w:val="00800E25"/>
    <w:rsid w:val="00801328"/>
    <w:rsid w:val="00801B6C"/>
    <w:rsid w:val="00802089"/>
    <w:rsid w:val="00802ADF"/>
    <w:rsid w:val="00802E95"/>
    <w:rsid w:val="00804888"/>
    <w:rsid w:val="00805635"/>
    <w:rsid w:val="00811E77"/>
    <w:rsid w:val="008126CA"/>
    <w:rsid w:val="00814AD0"/>
    <w:rsid w:val="00816A18"/>
    <w:rsid w:val="00817C19"/>
    <w:rsid w:val="0082211A"/>
    <w:rsid w:val="00822EA0"/>
    <w:rsid w:val="00824071"/>
    <w:rsid w:val="00825A48"/>
    <w:rsid w:val="008302DB"/>
    <w:rsid w:val="008325E0"/>
    <w:rsid w:val="00832ED6"/>
    <w:rsid w:val="00833D31"/>
    <w:rsid w:val="00834F36"/>
    <w:rsid w:val="00834F3A"/>
    <w:rsid w:val="008376CD"/>
    <w:rsid w:val="00837E3D"/>
    <w:rsid w:val="00841945"/>
    <w:rsid w:val="008423DB"/>
    <w:rsid w:val="00844416"/>
    <w:rsid w:val="00845F92"/>
    <w:rsid w:val="008472A2"/>
    <w:rsid w:val="00847399"/>
    <w:rsid w:val="0085130E"/>
    <w:rsid w:val="0085167A"/>
    <w:rsid w:val="00852754"/>
    <w:rsid w:val="00856289"/>
    <w:rsid w:val="00860DFD"/>
    <w:rsid w:val="00861D8C"/>
    <w:rsid w:val="008649EF"/>
    <w:rsid w:val="00864BE9"/>
    <w:rsid w:val="00865530"/>
    <w:rsid w:val="00872B42"/>
    <w:rsid w:val="00875079"/>
    <w:rsid w:val="00877F81"/>
    <w:rsid w:val="00880630"/>
    <w:rsid w:val="00880CB7"/>
    <w:rsid w:val="00882215"/>
    <w:rsid w:val="00882CBD"/>
    <w:rsid w:val="008842B5"/>
    <w:rsid w:val="00884A72"/>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2156"/>
    <w:rsid w:val="008A2CF1"/>
    <w:rsid w:val="008A3A4A"/>
    <w:rsid w:val="008A3CAC"/>
    <w:rsid w:val="008A510E"/>
    <w:rsid w:val="008A7CBE"/>
    <w:rsid w:val="008B0459"/>
    <w:rsid w:val="008B08CC"/>
    <w:rsid w:val="008B2339"/>
    <w:rsid w:val="008B24A4"/>
    <w:rsid w:val="008B24D3"/>
    <w:rsid w:val="008B24E9"/>
    <w:rsid w:val="008B4AE2"/>
    <w:rsid w:val="008B61D1"/>
    <w:rsid w:val="008B7873"/>
    <w:rsid w:val="008C02E5"/>
    <w:rsid w:val="008C197A"/>
    <w:rsid w:val="008C303D"/>
    <w:rsid w:val="008C34A6"/>
    <w:rsid w:val="008C4F75"/>
    <w:rsid w:val="008C5AF0"/>
    <w:rsid w:val="008D0E68"/>
    <w:rsid w:val="008D108F"/>
    <w:rsid w:val="008D2A2C"/>
    <w:rsid w:val="008D2A9C"/>
    <w:rsid w:val="008D2DAD"/>
    <w:rsid w:val="008D3A1E"/>
    <w:rsid w:val="008D44A1"/>
    <w:rsid w:val="008D460C"/>
    <w:rsid w:val="008D604C"/>
    <w:rsid w:val="008E0D66"/>
    <w:rsid w:val="008E1DE8"/>
    <w:rsid w:val="008E351E"/>
    <w:rsid w:val="008E4428"/>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1D0"/>
    <w:rsid w:val="00903B24"/>
    <w:rsid w:val="00903CA5"/>
    <w:rsid w:val="00903DAF"/>
    <w:rsid w:val="009043C9"/>
    <w:rsid w:val="00905EFA"/>
    <w:rsid w:val="00906FD6"/>
    <w:rsid w:val="009123BD"/>
    <w:rsid w:val="009158A1"/>
    <w:rsid w:val="00916598"/>
    <w:rsid w:val="0091761C"/>
    <w:rsid w:val="00917D9A"/>
    <w:rsid w:val="00921BB7"/>
    <w:rsid w:val="00922B96"/>
    <w:rsid w:val="00925373"/>
    <w:rsid w:val="009259BD"/>
    <w:rsid w:val="00926537"/>
    <w:rsid w:val="009270AC"/>
    <w:rsid w:val="0093025C"/>
    <w:rsid w:val="00930267"/>
    <w:rsid w:val="0093038E"/>
    <w:rsid w:val="00931C95"/>
    <w:rsid w:val="009337E7"/>
    <w:rsid w:val="00933EE5"/>
    <w:rsid w:val="009348C6"/>
    <w:rsid w:val="00935723"/>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1F50"/>
    <w:rsid w:val="00964FDD"/>
    <w:rsid w:val="00966D51"/>
    <w:rsid w:val="0096746F"/>
    <w:rsid w:val="00967481"/>
    <w:rsid w:val="009676AC"/>
    <w:rsid w:val="00970509"/>
    <w:rsid w:val="00972046"/>
    <w:rsid w:val="00974076"/>
    <w:rsid w:val="00974A3A"/>
    <w:rsid w:val="00980924"/>
    <w:rsid w:val="00981796"/>
    <w:rsid w:val="00981CB8"/>
    <w:rsid w:val="00983177"/>
    <w:rsid w:val="009840C2"/>
    <w:rsid w:val="009864E9"/>
    <w:rsid w:val="00986F3D"/>
    <w:rsid w:val="009879E8"/>
    <w:rsid w:val="00987F61"/>
    <w:rsid w:val="009903BB"/>
    <w:rsid w:val="00990EFE"/>
    <w:rsid w:val="00991524"/>
    <w:rsid w:val="009923EB"/>
    <w:rsid w:val="00992796"/>
    <w:rsid w:val="00994D69"/>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51E"/>
    <w:rsid w:val="009B5807"/>
    <w:rsid w:val="009B5FA2"/>
    <w:rsid w:val="009B6155"/>
    <w:rsid w:val="009C0110"/>
    <w:rsid w:val="009C0C95"/>
    <w:rsid w:val="009C3844"/>
    <w:rsid w:val="009C485F"/>
    <w:rsid w:val="009C5D87"/>
    <w:rsid w:val="009C6239"/>
    <w:rsid w:val="009C6387"/>
    <w:rsid w:val="009D04FB"/>
    <w:rsid w:val="009D12AC"/>
    <w:rsid w:val="009D3CE8"/>
    <w:rsid w:val="009D5539"/>
    <w:rsid w:val="009D6FF3"/>
    <w:rsid w:val="009E0364"/>
    <w:rsid w:val="009E048E"/>
    <w:rsid w:val="009E4AA8"/>
    <w:rsid w:val="009E6E36"/>
    <w:rsid w:val="009F1BF1"/>
    <w:rsid w:val="009F302C"/>
    <w:rsid w:val="009F3882"/>
    <w:rsid w:val="009F39F6"/>
    <w:rsid w:val="009F41D0"/>
    <w:rsid w:val="009F4E36"/>
    <w:rsid w:val="009F5E63"/>
    <w:rsid w:val="009F6978"/>
    <w:rsid w:val="009F708B"/>
    <w:rsid w:val="009F716B"/>
    <w:rsid w:val="009F71F9"/>
    <w:rsid w:val="00A0114D"/>
    <w:rsid w:val="00A05E4C"/>
    <w:rsid w:val="00A06594"/>
    <w:rsid w:val="00A075EA"/>
    <w:rsid w:val="00A07B16"/>
    <w:rsid w:val="00A07C33"/>
    <w:rsid w:val="00A10042"/>
    <w:rsid w:val="00A10087"/>
    <w:rsid w:val="00A107F0"/>
    <w:rsid w:val="00A134A7"/>
    <w:rsid w:val="00A14C4E"/>
    <w:rsid w:val="00A157D3"/>
    <w:rsid w:val="00A206AE"/>
    <w:rsid w:val="00A2302A"/>
    <w:rsid w:val="00A24F21"/>
    <w:rsid w:val="00A25014"/>
    <w:rsid w:val="00A25E07"/>
    <w:rsid w:val="00A263BF"/>
    <w:rsid w:val="00A31B2A"/>
    <w:rsid w:val="00A3310B"/>
    <w:rsid w:val="00A333D2"/>
    <w:rsid w:val="00A33C41"/>
    <w:rsid w:val="00A3503A"/>
    <w:rsid w:val="00A35062"/>
    <w:rsid w:val="00A35DAA"/>
    <w:rsid w:val="00A35FBE"/>
    <w:rsid w:val="00A364B5"/>
    <w:rsid w:val="00A36792"/>
    <w:rsid w:val="00A4003F"/>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7985"/>
    <w:rsid w:val="00A57FAF"/>
    <w:rsid w:val="00A615EF"/>
    <w:rsid w:val="00A62D9D"/>
    <w:rsid w:val="00A65016"/>
    <w:rsid w:val="00A65D8B"/>
    <w:rsid w:val="00A67087"/>
    <w:rsid w:val="00A6735F"/>
    <w:rsid w:val="00A7039D"/>
    <w:rsid w:val="00A70A24"/>
    <w:rsid w:val="00A70ABA"/>
    <w:rsid w:val="00A73171"/>
    <w:rsid w:val="00A80166"/>
    <w:rsid w:val="00A80A38"/>
    <w:rsid w:val="00A84138"/>
    <w:rsid w:val="00A86A81"/>
    <w:rsid w:val="00A878D7"/>
    <w:rsid w:val="00A90A70"/>
    <w:rsid w:val="00A91784"/>
    <w:rsid w:val="00A92250"/>
    <w:rsid w:val="00A929FA"/>
    <w:rsid w:val="00A93504"/>
    <w:rsid w:val="00A95947"/>
    <w:rsid w:val="00A96E33"/>
    <w:rsid w:val="00A97C53"/>
    <w:rsid w:val="00AA0FB3"/>
    <w:rsid w:val="00AA12C3"/>
    <w:rsid w:val="00AA2571"/>
    <w:rsid w:val="00AA2DA5"/>
    <w:rsid w:val="00AA4A3E"/>
    <w:rsid w:val="00AB10E7"/>
    <w:rsid w:val="00AB2206"/>
    <w:rsid w:val="00AB2B9F"/>
    <w:rsid w:val="00AB3CDD"/>
    <w:rsid w:val="00AB4E07"/>
    <w:rsid w:val="00AB6B77"/>
    <w:rsid w:val="00AC0A01"/>
    <w:rsid w:val="00AC169E"/>
    <w:rsid w:val="00AC2DEE"/>
    <w:rsid w:val="00AC61B7"/>
    <w:rsid w:val="00AC6815"/>
    <w:rsid w:val="00AC6C7A"/>
    <w:rsid w:val="00AC6E95"/>
    <w:rsid w:val="00AD1308"/>
    <w:rsid w:val="00AD1912"/>
    <w:rsid w:val="00AD1DCC"/>
    <w:rsid w:val="00AD252E"/>
    <w:rsid w:val="00AD2896"/>
    <w:rsid w:val="00AD40BF"/>
    <w:rsid w:val="00AD40C6"/>
    <w:rsid w:val="00AD59F2"/>
    <w:rsid w:val="00AD75E7"/>
    <w:rsid w:val="00AE041C"/>
    <w:rsid w:val="00AE29EE"/>
    <w:rsid w:val="00AE3056"/>
    <w:rsid w:val="00AE45EC"/>
    <w:rsid w:val="00AE461D"/>
    <w:rsid w:val="00AE4D7C"/>
    <w:rsid w:val="00AE58B7"/>
    <w:rsid w:val="00AE59FB"/>
    <w:rsid w:val="00AE63CA"/>
    <w:rsid w:val="00AE755A"/>
    <w:rsid w:val="00AE7764"/>
    <w:rsid w:val="00AF0C1E"/>
    <w:rsid w:val="00AF0EE8"/>
    <w:rsid w:val="00AF1672"/>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61B8"/>
    <w:rsid w:val="00B1004F"/>
    <w:rsid w:val="00B114C4"/>
    <w:rsid w:val="00B123FC"/>
    <w:rsid w:val="00B12403"/>
    <w:rsid w:val="00B15A5A"/>
    <w:rsid w:val="00B2009F"/>
    <w:rsid w:val="00B20161"/>
    <w:rsid w:val="00B245B9"/>
    <w:rsid w:val="00B250E7"/>
    <w:rsid w:val="00B27978"/>
    <w:rsid w:val="00B351FD"/>
    <w:rsid w:val="00B35C46"/>
    <w:rsid w:val="00B370EF"/>
    <w:rsid w:val="00B40324"/>
    <w:rsid w:val="00B40C8B"/>
    <w:rsid w:val="00B4179A"/>
    <w:rsid w:val="00B4236C"/>
    <w:rsid w:val="00B42513"/>
    <w:rsid w:val="00B4316B"/>
    <w:rsid w:val="00B436C8"/>
    <w:rsid w:val="00B4416B"/>
    <w:rsid w:val="00B46376"/>
    <w:rsid w:val="00B466EA"/>
    <w:rsid w:val="00B4798D"/>
    <w:rsid w:val="00B52001"/>
    <w:rsid w:val="00B53231"/>
    <w:rsid w:val="00B53266"/>
    <w:rsid w:val="00B5583B"/>
    <w:rsid w:val="00B559C1"/>
    <w:rsid w:val="00B55F12"/>
    <w:rsid w:val="00B56CD2"/>
    <w:rsid w:val="00B56E8C"/>
    <w:rsid w:val="00B57195"/>
    <w:rsid w:val="00B5731D"/>
    <w:rsid w:val="00B60415"/>
    <w:rsid w:val="00B61448"/>
    <w:rsid w:val="00B64AED"/>
    <w:rsid w:val="00B6660B"/>
    <w:rsid w:val="00B66B33"/>
    <w:rsid w:val="00B66E98"/>
    <w:rsid w:val="00B678CF"/>
    <w:rsid w:val="00B708CD"/>
    <w:rsid w:val="00B70FF8"/>
    <w:rsid w:val="00B727E6"/>
    <w:rsid w:val="00B7491A"/>
    <w:rsid w:val="00B752E1"/>
    <w:rsid w:val="00B76884"/>
    <w:rsid w:val="00B7715E"/>
    <w:rsid w:val="00B776B3"/>
    <w:rsid w:val="00B81413"/>
    <w:rsid w:val="00B814D9"/>
    <w:rsid w:val="00B81681"/>
    <w:rsid w:val="00B8181F"/>
    <w:rsid w:val="00B81A11"/>
    <w:rsid w:val="00B82441"/>
    <w:rsid w:val="00B8313C"/>
    <w:rsid w:val="00B8319D"/>
    <w:rsid w:val="00B836FF"/>
    <w:rsid w:val="00B83F01"/>
    <w:rsid w:val="00B840A6"/>
    <w:rsid w:val="00B85217"/>
    <w:rsid w:val="00B8596E"/>
    <w:rsid w:val="00B86F0D"/>
    <w:rsid w:val="00B86FED"/>
    <w:rsid w:val="00B87C17"/>
    <w:rsid w:val="00B87D39"/>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0AA9"/>
    <w:rsid w:val="00BB1815"/>
    <w:rsid w:val="00BB2C21"/>
    <w:rsid w:val="00BB3452"/>
    <w:rsid w:val="00BB498F"/>
    <w:rsid w:val="00BB572C"/>
    <w:rsid w:val="00BB7323"/>
    <w:rsid w:val="00BB75F4"/>
    <w:rsid w:val="00BB76C1"/>
    <w:rsid w:val="00BB7C8D"/>
    <w:rsid w:val="00BC2840"/>
    <w:rsid w:val="00BC52AC"/>
    <w:rsid w:val="00BC5827"/>
    <w:rsid w:val="00BC5CB8"/>
    <w:rsid w:val="00BC6187"/>
    <w:rsid w:val="00BD01A7"/>
    <w:rsid w:val="00BD2F79"/>
    <w:rsid w:val="00BD3EC6"/>
    <w:rsid w:val="00BD5D66"/>
    <w:rsid w:val="00BD72A3"/>
    <w:rsid w:val="00BE0C02"/>
    <w:rsid w:val="00BE1B14"/>
    <w:rsid w:val="00BE1E9F"/>
    <w:rsid w:val="00BE23C1"/>
    <w:rsid w:val="00BE3027"/>
    <w:rsid w:val="00BE3260"/>
    <w:rsid w:val="00BE5CE7"/>
    <w:rsid w:val="00BE62D7"/>
    <w:rsid w:val="00BE6B9E"/>
    <w:rsid w:val="00BE7845"/>
    <w:rsid w:val="00BF0C23"/>
    <w:rsid w:val="00BF24BD"/>
    <w:rsid w:val="00BF2B1A"/>
    <w:rsid w:val="00BF36C8"/>
    <w:rsid w:val="00BF4A9F"/>
    <w:rsid w:val="00BF500B"/>
    <w:rsid w:val="00BF5319"/>
    <w:rsid w:val="00BF59AE"/>
    <w:rsid w:val="00BF74A1"/>
    <w:rsid w:val="00BF763B"/>
    <w:rsid w:val="00BF7EE2"/>
    <w:rsid w:val="00C0286D"/>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4C4"/>
    <w:rsid w:val="00C21F06"/>
    <w:rsid w:val="00C251DA"/>
    <w:rsid w:val="00C271CC"/>
    <w:rsid w:val="00C27B82"/>
    <w:rsid w:val="00C30273"/>
    <w:rsid w:val="00C30437"/>
    <w:rsid w:val="00C30C06"/>
    <w:rsid w:val="00C30FF8"/>
    <w:rsid w:val="00C32CE4"/>
    <w:rsid w:val="00C337DD"/>
    <w:rsid w:val="00C3427F"/>
    <w:rsid w:val="00C35F44"/>
    <w:rsid w:val="00C36ABB"/>
    <w:rsid w:val="00C37104"/>
    <w:rsid w:val="00C37508"/>
    <w:rsid w:val="00C41F54"/>
    <w:rsid w:val="00C451BD"/>
    <w:rsid w:val="00C477E5"/>
    <w:rsid w:val="00C47CB0"/>
    <w:rsid w:val="00C514C5"/>
    <w:rsid w:val="00C5173F"/>
    <w:rsid w:val="00C5195A"/>
    <w:rsid w:val="00C5211E"/>
    <w:rsid w:val="00C5268E"/>
    <w:rsid w:val="00C52D8B"/>
    <w:rsid w:val="00C52F01"/>
    <w:rsid w:val="00C5409F"/>
    <w:rsid w:val="00C5411E"/>
    <w:rsid w:val="00C561BD"/>
    <w:rsid w:val="00C56FCB"/>
    <w:rsid w:val="00C57D20"/>
    <w:rsid w:val="00C62D26"/>
    <w:rsid w:val="00C62DD7"/>
    <w:rsid w:val="00C62F5E"/>
    <w:rsid w:val="00C63888"/>
    <w:rsid w:val="00C65072"/>
    <w:rsid w:val="00C65F04"/>
    <w:rsid w:val="00C6601C"/>
    <w:rsid w:val="00C662A8"/>
    <w:rsid w:val="00C675A5"/>
    <w:rsid w:val="00C67AE9"/>
    <w:rsid w:val="00C71C15"/>
    <w:rsid w:val="00C71DF2"/>
    <w:rsid w:val="00C726D9"/>
    <w:rsid w:val="00C72E66"/>
    <w:rsid w:val="00C7316A"/>
    <w:rsid w:val="00C74BBC"/>
    <w:rsid w:val="00C75149"/>
    <w:rsid w:val="00C770E3"/>
    <w:rsid w:val="00C771AA"/>
    <w:rsid w:val="00C7774C"/>
    <w:rsid w:val="00C77AE8"/>
    <w:rsid w:val="00C80F50"/>
    <w:rsid w:val="00C81AE3"/>
    <w:rsid w:val="00C829E5"/>
    <w:rsid w:val="00C84C46"/>
    <w:rsid w:val="00C868A7"/>
    <w:rsid w:val="00C86E66"/>
    <w:rsid w:val="00C87165"/>
    <w:rsid w:val="00C9076D"/>
    <w:rsid w:val="00C90EDA"/>
    <w:rsid w:val="00C9106D"/>
    <w:rsid w:val="00C91385"/>
    <w:rsid w:val="00C94DD3"/>
    <w:rsid w:val="00CA09BD"/>
    <w:rsid w:val="00CA2B09"/>
    <w:rsid w:val="00CA47B0"/>
    <w:rsid w:val="00CA595E"/>
    <w:rsid w:val="00CA62C0"/>
    <w:rsid w:val="00CA70B2"/>
    <w:rsid w:val="00CB07A4"/>
    <w:rsid w:val="00CB2B44"/>
    <w:rsid w:val="00CB3FA2"/>
    <w:rsid w:val="00CB409C"/>
    <w:rsid w:val="00CB5218"/>
    <w:rsid w:val="00CB57D1"/>
    <w:rsid w:val="00CB691D"/>
    <w:rsid w:val="00CB6AC7"/>
    <w:rsid w:val="00CB7452"/>
    <w:rsid w:val="00CB7763"/>
    <w:rsid w:val="00CC23A7"/>
    <w:rsid w:val="00CC251D"/>
    <w:rsid w:val="00CC3995"/>
    <w:rsid w:val="00CD04DB"/>
    <w:rsid w:val="00CD1EFE"/>
    <w:rsid w:val="00CD2907"/>
    <w:rsid w:val="00CD4C71"/>
    <w:rsid w:val="00CD4CBE"/>
    <w:rsid w:val="00CD6B7A"/>
    <w:rsid w:val="00CD6CAE"/>
    <w:rsid w:val="00CD78AC"/>
    <w:rsid w:val="00CE30D3"/>
    <w:rsid w:val="00CE3455"/>
    <w:rsid w:val="00CE3939"/>
    <w:rsid w:val="00CE3C01"/>
    <w:rsid w:val="00CE448E"/>
    <w:rsid w:val="00CE4859"/>
    <w:rsid w:val="00CE57FD"/>
    <w:rsid w:val="00CE5FF1"/>
    <w:rsid w:val="00CE79F2"/>
    <w:rsid w:val="00CE7A7B"/>
    <w:rsid w:val="00CE7B26"/>
    <w:rsid w:val="00CF00C3"/>
    <w:rsid w:val="00CF09D4"/>
    <w:rsid w:val="00CF1612"/>
    <w:rsid w:val="00CF1B8B"/>
    <w:rsid w:val="00CF4EE1"/>
    <w:rsid w:val="00CF5BA3"/>
    <w:rsid w:val="00CF5DEE"/>
    <w:rsid w:val="00CF734F"/>
    <w:rsid w:val="00D00CFF"/>
    <w:rsid w:val="00D051D1"/>
    <w:rsid w:val="00D058FC"/>
    <w:rsid w:val="00D10FB7"/>
    <w:rsid w:val="00D11FF9"/>
    <w:rsid w:val="00D12C2B"/>
    <w:rsid w:val="00D136E0"/>
    <w:rsid w:val="00D1455F"/>
    <w:rsid w:val="00D169CD"/>
    <w:rsid w:val="00D16CFF"/>
    <w:rsid w:val="00D16D9F"/>
    <w:rsid w:val="00D20369"/>
    <w:rsid w:val="00D21E21"/>
    <w:rsid w:val="00D22038"/>
    <w:rsid w:val="00D2327F"/>
    <w:rsid w:val="00D240EB"/>
    <w:rsid w:val="00D242DD"/>
    <w:rsid w:val="00D244C1"/>
    <w:rsid w:val="00D253E4"/>
    <w:rsid w:val="00D26D99"/>
    <w:rsid w:val="00D27181"/>
    <w:rsid w:val="00D27B14"/>
    <w:rsid w:val="00D27E18"/>
    <w:rsid w:val="00D27ECE"/>
    <w:rsid w:val="00D305CA"/>
    <w:rsid w:val="00D32750"/>
    <w:rsid w:val="00D32B8C"/>
    <w:rsid w:val="00D32BA3"/>
    <w:rsid w:val="00D33CB6"/>
    <w:rsid w:val="00D356F6"/>
    <w:rsid w:val="00D362B0"/>
    <w:rsid w:val="00D40030"/>
    <w:rsid w:val="00D41322"/>
    <w:rsid w:val="00D42D69"/>
    <w:rsid w:val="00D43622"/>
    <w:rsid w:val="00D43BE2"/>
    <w:rsid w:val="00D44F56"/>
    <w:rsid w:val="00D454EF"/>
    <w:rsid w:val="00D45BB9"/>
    <w:rsid w:val="00D50026"/>
    <w:rsid w:val="00D50574"/>
    <w:rsid w:val="00D50FCC"/>
    <w:rsid w:val="00D55213"/>
    <w:rsid w:val="00D55CE7"/>
    <w:rsid w:val="00D56B91"/>
    <w:rsid w:val="00D56D3F"/>
    <w:rsid w:val="00D56E11"/>
    <w:rsid w:val="00D6471C"/>
    <w:rsid w:val="00D64818"/>
    <w:rsid w:val="00D64D24"/>
    <w:rsid w:val="00D663F1"/>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146"/>
    <w:rsid w:val="00D84448"/>
    <w:rsid w:val="00D85631"/>
    <w:rsid w:val="00D8615E"/>
    <w:rsid w:val="00D90942"/>
    <w:rsid w:val="00D90F02"/>
    <w:rsid w:val="00D9149C"/>
    <w:rsid w:val="00D91F0E"/>
    <w:rsid w:val="00D92095"/>
    <w:rsid w:val="00D931EE"/>
    <w:rsid w:val="00D951A0"/>
    <w:rsid w:val="00D964A4"/>
    <w:rsid w:val="00D97EAA"/>
    <w:rsid w:val="00DA26D4"/>
    <w:rsid w:val="00DA2A68"/>
    <w:rsid w:val="00DA2A76"/>
    <w:rsid w:val="00DA352B"/>
    <w:rsid w:val="00DA3C0F"/>
    <w:rsid w:val="00DA471A"/>
    <w:rsid w:val="00DA5CA5"/>
    <w:rsid w:val="00DA73D9"/>
    <w:rsid w:val="00DA77B1"/>
    <w:rsid w:val="00DB2971"/>
    <w:rsid w:val="00DB435A"/>
    <w:rsid w:val="00DB4B1B"/>
    <w:rsid w:val="00DB4FC3"/>
    <w:rsid w:val="00DB67CE"/>
    <w:rsid w:val="00DB70BE"/>
    <w:rsid w:val="00DB725B"/>
    <w:rsid w:val="00DB7DFC"/>
    <w:rsid w:val="00DC01F6"/>
    <w:rsid w:val="00DC1AA9"/>
    <w:rsid w:val="00DC1F67"/>
    <w:rsid w:val="00DC311C"/>
    <w:rsid w:val="00DC364B"/>
    <w:rsid w:val="00DC3DB9"/>
    <w:rsid w:val="00DD03F0"/>
    <w:rsid w:val="00DD14A6"/>
    <w:rsid w:val="00DD4DB0"/>
    <w:rsid w:val="00DD73FE"/>
    <w:rsid w:val="00DE01CA"/>
    <w:rsid w:val="00DE0A53"/>
    <w:rsid w:val="00DE1781"/>
    <w:rsid w:val="00DE2630"/>
    <w:rsid w:val="00DE38B1"/>
    <w:rsid w:val="00DE58C9"/>
    <w:rsid w:val="00DE5904"/>
    <w:rsid w:val="00DE6CBE"/>
    <w:rsid w:val="00DE709B"/>
    <w:rsid w:val="00DE7518"/>
    <w:rsid w:val="00DE7EB3"/>
    <w:rsid w:val="00DF17EF"/>
    <w:rsid w:val="00DF5B31"/>
    <w:rsid w:val="00DF6AB8"/>
    <w:rsid w:val="00DF7BA6"/>
    <w:rsid w:val="00E0137E"/>
    <w:rsid w:val="00E0177B"/>
    <w:rsid w:val="00E0227E"/>
    <w:rsid w:val="00E12979"/>
    <w:rsid w:val="00E13284"/>
    <w:rsid w:val="00E14155"/>
    <w:rsid w:val="00E14ED8"/>
    <w:rsid w:val="00E1527E"/>
    <w:rsid w:val="00E15637"/>
    <w:rsid w:val="00E15D86"/>
    <w:rsid w:val="00E164C7"/>
    <w:rsid w:val="00E17FF1"/>
    <w:rsid w:val="00E2015B"/>
    <w:rsid w:val="00E2101C"/>
    <w:rsid w:val="00E2143A"/>
    <w:rsid w:val="00E2213E"/>
    <w:rsid w:val="00E2266F"/>
    <w:rsid w:val="00E23859"/>
    <w:rsid w:val="00E23F75"/>
    <w:rsid w:val="00E246E4"/>
    <w:rsid w:val="00E25A1D"/>
    <w:rsid w:val="00E26196"/>
    <w:rsid w:val="00E30382"/>
    <w:rsid w:val="00E32C2F"/>
    <w:rsid w:val="00E330D3"/>
    <w:rsid w:val="00E33972"/>
    <w:rsid w:val="00E33EED"/>
    <w:rsid w:val="00E35B3B"/>
    <w:rsid w:val="00E36079"/>
    <w:rsid w:val="00E3772B"/>
    <w:rsid w:val="00E415C8"/>
    <w:rsid w:val="00E41746"/>
    <w:rsid w:val="00E423A1"/>
    <w:rsid w:val="00E46755"/>
    <w:rsid w:val="00E5047C"/>
    <w:rsid w:val="00E504C5"/>
    <w:rsid w:val="00E51E1C"/>
    <w:rsid w:val="00E5416C"/>
    <w:rsid w:val="00E54575"/>
    <w:rsid w:val="00E56ECA"/>
    <w:rsid w:val="00E575B7"/>
    <w:rsid w:val="00E6036B"/>
    <w:rsid w:val="00E605F7"/>
    <w:rsid w:val="00E60F54"/>
    <w:rsid w:val="00E610AD"/>
    <w:rsid w:val="00E626B8"/>
    <w:rsid w:val="00E6281E"/>
    <w:rsid w:val="00E643FC"/>
    <w:rsid w:val="00E65A77"/>
    <w:rsid w:val="00E661D7"/>
    <w:rsid w:val="00E67346"/>
    <w:rsid w:val="00E70696"/>
    <w:rsid w:val="00E70F0B"/>
    <w:rsid w:val="00E71559"/>
    <w:rsid w:val="00E75CFD"/>
    <w:rsid w:val="00E76A10"/>
    <w:rsid w:val="00E779B4"/>
    <w:rsid w:val="00E81698"/>
    <w:rsid w:val="00E81A29"/>
    <w:rsid w:val="00E820C8"/>
    <w:rsid w:val="00E82CFC"/>
    <w:rsid w:val="00E869F4"/>
    <w:rsid w:val="00E87C5D"/>
    <w:rsid w:val="00E914C4"/>
    <w:rsid w:val="00E9514C"/>
    <w:rsid w:val="00E96434"/>
    <w:rsid w:val="00EA1143"/>
    <w:rsid w:val="00EA34B5"/>
    <w:rsid w:val="00EA42A9"/>
    <w:rsid w:val="00EA453D"/>
    <w:rsid w:val="00EA5595"/>
    <w:rsid w:val="00EA5781"/>
    <w:rsid w:val="00EA62D3"/>
    <w:rsid w:val="00EB330D"/>
    <w:rsid w:val="00EB3E2E"/>
    <w:rsid w:val="00EB4C6E"/>
    <w:rsid w:val="00EB6351"/>
    <w:rsid w:val="00EB7B00"/>
    <w:rsid w:val="00EB7BA8"/>
    <w:rsid w:val="00EB7EE7"/>
    <w:rsid w:val="00EC0F2E"/>
    <w:rsid w:val="00EC1933"/>
    <w:rsid w:val="00EC1939"/>
    <w:rsid w:val="00EC24C8"/>
    <w:rsid w:val="00EC2BEC"/>
    <w:rsid w:val="00EC4C7A"/>
    <w:rsid w:val="00EC660C"/>
    <w:rsid w:val="00EC7227"/>
    <w:rsid w:val="00EC78C7"/>
    <w:rsid w:val="00EC7CD4"/>
    <w:rsid w:val="00ED1BB9"/>
    <w:rsid w:val="00ED2289"/>
    <w:rsid w:val="00ED2E4C"/>
    <w:rsid w:val="00ED42A8"/>
    <w:rsid w:val="00ED571D"/>
    <w:rsid w:val="00ED5B7E"/>
    <w:rsid w:val="00ED66F7"/>
    <w:rsid w:val="00ED725E"/>
    <w:rsid w:val="00ED753D"/>
    <w:rsid w:val="00EE126A"/>
    <w:rsid w:val="00EE1C54"/>
    <w:rsid w:val="00EE3B3B"/>
    <w:rsid w:val="00EE4338"/>
    <w:rsid w:val="00EE4473"/>
    <w:rsid w:val="00EE5E0E"/>
    <w:rsid w:val="00EE6B4D"/>
    <w:rsid w:val="00EE6EDC"/>
    <w:rsid w:val="00EE6F00"/>
    <w:rsid w:val="00EF0182"/>
    <w:rsid w:val="00EF018B"/>
    <w:rsid w:val="00EF1154"/>
    <w:rsid w:val="00EF19C6"/>
    <w:rsid w:val="00EF293C"/>
    <w:rsid w:val="00EF3404"/>
    <w:rsid w:val="00EF48AA"/>
    <w:rsid w:val="00EF4FBB"/>
    <w:rsid w:val="00F027B8"/>
    <w:rsid w:val="00F02D16"/>
    <w:rsid w:val="00F03872"/>
    <w:rsid w:val="00F048BA"/>
    <w:rsid w:val="00F05D4C"/>
    <w:rsid w:val="00F06401"/>
    <w:rsid w:val="00F0764F"/>
    <w:rsid w:val="00F111C2"/>
    <w:rsid w:val="00F124C6"/>
    <w:rsid w:val="00F1307F"/>
    <w:rsid w:val="00F13D9C"/>
    <w:rsid w:val="00F16BD5"/>
    <w:rsid w:val="00F177A3"/>
    <w:rsid w:val="00F201F3"/>
    <w:rsid w:val="00F20F56"/>
    <w:rsid w:val="00F217CC"/>
    <w:rsid w:val="00F21F67"/>
    <w:rsid w:val="00F24CBB"/>
    <w:rsid w:val="00F26A1A"/>
    <w:rsid w:val="00F313E8"/>
    <w:rsid w:val="00F33B0F"/>
    <w:rsid w:val="00F34E7D"/>
    <w:rsid w:val="00F35A3A"/>
    <w:rsid w:val="00F35C0E"/>
    <w:rsid w:val="00F3634A"/>
    <w:rsid w:val="00F37D69"/>
    <w:rsid w:val="00F4102C"/>
    <w:rsid w:val="00F412FC"/>
    <w:rsid w:val="00F42E6E"/>
    <w:rsid w:val="00F44632"/>
    <w:rsid w:val="00F45D82"/>
    <w:rsid w:val="00F52DFF"/>
    <w:rsid w:val="00F53374"/>
    <w:rsid w:val="00F5539B"/>
    <w:rsid w:val="00F60155"/>
    <w:rsid w:val="00F60292"/>
    <w:rsid w:val="00F609D7"/>
    <w:rsid w:val="00F61640"/>
    <w:rsid w:val="00F63D8C"/>
    <w:rsid w:val="00F66FED"/>
    <w:rsid w:val="00F67BA9"/>
    <w:rsid w:val="00F67D10"/>
    <w:rsid w:val="00F70B8D"/>
    <w:rsid w:val="00F758A4"/>
    <w:rsid w:val="00F76943"/>
    <w:rsid w:val="00F76D00"/>
    <w:rsid w:val="00F77A54"/>
    <w:rsid w:val="00F80110"/>
    <w:rsid w:val="00F8088E"/>
    <w:rsid w:val="00F812F4"/>
    <w:rsid w:val="00F81395"/>
    <w:rsid w:val="00F8147A"/>
    <w:rsid w:val="00F81DB3"/>
    <w:rsid w:val="00F82302"/>
    <w:rsid w:val="00F838B7"/>
    <w:rsid w:val="00F840F1"/>
    <w:rsid w:val="00F85246"/>
    <w:rsid w:val="00F85790"/>
    <w:rsid w:val="00F87B2C"/>
    <w:rsid w:val="00F93971"/>
    <w:rsid w:val="00F962AE"/>
    <w:rsid w:val="00F96440"/>
    <w:rsid w:val="00F964F7"/>
    <w:rsid w:val="00F966D2"/>
    <w:rsid w:val="00FA1347"/>
    <w:rsid w:val="00FA17F3"/>
    <w:rsid w:val="00FA2C7E"/>
    <w:rsid w:val="00FA2CAB"/>
    <w:rsid w:val="00FA34B2"/>
    <w:rsid w:val="00FA3ADA"/>
    <w:rsid w:val="00FA4EC6"/>
    <w:rsid w:val="00FA75FF"/>
    <w:rsid w:val="00FA7838"/>
    <w:rsid w:val="00FA7FA5"/>
    <w:rsid w:val="00FB0C23"/>
    <w:rsid w:val="00FB4CA9"/>
    <w:rsid w:val="00FB6EB1"/>
    <w:rsid w:val="00FB7AEB"/>
    <w:rsid w:val="00FC081B"/>
    <w:rsid w:val="00FC1AA9"/>
    <w:rsid w:val="00FC2F4B"/>
    <w:rsid w:val="00FC3438"/>
    <w:rsid w:val="00FC3C98"/>
    <w:rsid w:val="00FC4630"/>
    <w:rsid w:val="00FC5966"/>
    <w:rsid w:val="00FC7865"/>
    <w:rsid w:val="00FD27C1"/>
    <w:rsid w:val="00FD3890"/>
    <w:rsid w:val="00FD3A86"/>
    <w:rsid w:val="00FD403B"/>
    <w:rsid w:val="00FD4F72"/>
    <w:rsid w:val="00FD5623"/>
    <w:rsid w:val="00FD5F93"/>
    <w:rsid w:val="00FD6517"/>
    <w:rsid w:val="00FD6A54"/>
    <w:rsid w:val="00FE0276"/>
    <w:rsid w:val="00FE2151"/>
    <w:rsid w:val="00FE5987"/>
    <w:rsid w:val="00FE7EC0"/>
    <w:rsid w:val="00FF21F0"/>
    <w:rsid w:val="00FF2381"/>
    <w:rsid w:val="00FF395A"/>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rsid w:val="00E779B4"/>
    <w:pPr>
      <w:framePr w:wrap="around" w:vAnchor="page" w:hAnchor="page" w:x="568" w:y="2609"/>
    </w:pPr>
    <w:rPr>
      <w:szCs w:val="20"/>
    </w:rPr>
  </w:style>
  <w:style w:type="paragraph" w:customStyle="1" w:styleId="Logotipo">
    <w:name w:val="Logotipo"/>
    <w:basedOn w:val="Normale"/>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99"/>
    <w:qFormat/>
    <w:rsid w:val="00E779B4"/>
    <w:pPr>
      <w:ind w:left="720"/>
      <w:contextualSpacing/>
    </w:pPr>
  </w:style>
  <w:style w:type="table" w:styleId="Grigliatabella">
    <w:name w:val="Table Grid"/>
    <w:basedOn w:val="Tabellanormale"/>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FD4F72"/>
    <w:pPr>
      <w:tabs>
        <w:tab w:val="right" w:leader="dot" w:pos="8296"/>
      </w:tabs>
      <w:jc w:val="center"/>
    </w:pPr>
    <w:rPr>
      <w:rFonts w:cs="Arial"/>
      <w:b/>
      <w:sz w:val="36"/>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uiPriority w:val="39"/>
    <w:rsid w:val="00E779B4"/>
    <w:pPr>
      <w:ind w:left="960"/>
    </w:pPr>
  </w:style>
  <w:style w:type="paragraph" w:styleId="Sommario6">
    <w:name w:val="toc 6"/>
    <w:basedOn w:val="Normale"/>
    <w:next w:val="Normale"/>
    <w:autoRedefine/>
    <w:uiPriority w:val="39"/>
    <w:rsid w:val="00E779B4"/>
    <w:pPr>
      <w:ind w:left="1200"/>
    </w:pPr>
  </w:style>
  <w:style w:type="paragraph" w:styleId="Sommario7">
    <w:name w:val="toc 7"/>
    <w:basedOn w:val="Normale"/>
    <w:next w:val="Normale"/>
    <w:autoRedefine/>
    <w:uiPriority w:val="39"/>
    <w:rsid w:val="00E779B4"/>
    <w:pPr>
      <w:ind w:left="1440"/>
    </w:pPr>
  </w:style>
  <w:style w:type="paragraph" w:styleId="Sommario8">
    <w:name w:val="toc 8"/>
    <w:basedOn w:val="Normale"/>
    <w:next w:val="Normale"/>
    <w:autoRedefine/>
    <w:uiPriority w:val="39"/>
    <w:rsid w:val="00E779B4"/>
    <w:pPr>
      <w:ind w:left="1680"/>
    </w:pPr>
  </w:style>
  <w:style w:type="paragraph" w:styleId="Sommario9">
    <w:name w:val="toc 9"/>
    <w:basedOn w:val="Normale"/>
    <w:next w:val="Normale"/>
    <w:autoRedefine/>
    <w:uiPriority w:val="39"/>
    <w:rsid w:val="00E779B4"/>
    <w:pPr>
      <w:ind w:left="1920"/>
    </w:pPr>
  </w:style>
  <w:style w:type="character" w:customStyle="1" w:styleId="contentbold1">
    <w:name w:val="contentbold1"/>
    <w:rsid w:val="00E779B4"/>
    <w:rPr>
      <w:rFonts w:ascii="Verdana" w:hAnsi="Verdana" w:hint="default"/>
      <w:b/>
      <w:bCs/>
      <w:sz w:val="20"/>
      <w:szCs w:val="20"/>
    </w:rPr>
  </w:style>
  <w:style w:type="character" w:customStyle="1" w:styleId="content1">
    <w:name w:val="content1"/>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nhideWhenUsed/>
    <w:rsid w:val="00C65F04"/>
    <w:pPr>
      <w:spacing w:after="120"/>
    </w:pPr>
  </w:style>
  <w:style w:type="character" w:customStyle="1" w:styleId="CorpotestoCarattere">
    <w:name w:val="Corpo testo Carattere"/>
    <w:basedOn w:val="Carpredefinitoparagrafo"/>
    <w:link w:val="Corpotesto"/>
    <w:uiPriority w:val="99"/>
    <w:semiHidden/>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character" w:styleId="Collegamentoipertestuale">
    <w:name w:val="Hyperlink"/>
    <w:rsid w:val="00D058FC"/>
    <w:rPr>
      <w:color w:val="0000FF"/>
      <w:u w:val="single"/>
    </w:rPr>
  </w:style>
  <w:style w:type="character" w:styleId="Collegamentovisitato">
    <w:name w:val="FollowedHyperlink"/>
    <w:rsid w:val="00D058FC"/>
    <w:rPr>
      <w:color w:val="800080"/>
      <w:u w:val="single"/>
    </w:rPr>
  </w:style>
  <w:style w:type="paragraph" w:customStyle="1" w:styleId="TITOLO10">
    <w:name w:val="TITOLO 1"/>
    <w:basedOn w:val="Titolo1"/>
    <w:autoRedefine/>
    <w:rsid w:val="00D058FC"/>
    <w:pPr>
      <w:shd w:val="clear" w:color="auto" w:fill="auto"/>
      <w:tabs>
        <w:tab w:val="num" w:pos="720"/>
      </w:tabs>
      <w:suppressAutoHyphens/>
      <w:spacing w:before="240" w:after="60" w:line="360" w:lineRule="auto"/>
      <w:ind w:left="720" w:hanging="360"/>
    </w:pPr>
    <w:rPr>
      <w:rFonts w:ascii="Times New Roman" w:hAnsi="Times New Roman" w:cs="Arial"/>
      <w:caps/>
      <w:kern w:val="32"/>
      <w:szCs w:val="32"/>
      <w:lang w:eastAsia="ar-SA"/>
    </w:rPr>
  </w:style>
  <w:style w:type="character" w:styleId="Enfasicorsivo">
    <w:name w:val="Emphasis"/>
    <w:qFormat/>
    <w:rsid w:val="00D058FC"/>
    <w:rPr>
      <w:b/>
      <w:bCs/>
      <w:i w:val="0"/>
      <w:iCs w:val="0"/>
    </w:rPr>
  </w:style>
  <w:style w:type="paragraph" w:customStyle="1" w:styleId="Stile3">
    <w:name w:val="Stile3"/>
    <w:basedOn w:val="Titolo"/>
    <w:rsid w:val="00D058FC"/>
    <w:rPr>
      <w:sz w:val="72"/>
    </w:rPr>
  </w:style>
  <w:style w:type="paragraph" w:styleId="Titolo">
    <w:name w:val="Title"/>
    <w:aliases w:val="Titolo 66"/>
    <w:basedOn w:val="Normale"/>
    <w:link w:val="TitoloCarattere"/>
    <w:qFormat/>
    <w:rsid w:val="00D058FC"/>
    <w:pPr>
      <w:jc w:val="left"/>
      <w:outlineLvl w:val="0"/>
    </w:pPr>
    <w:rPr>
      <w:bCs/>
      <w:kern w:val="28"/>
      <w:szCs w:val="32"/>
    </w:rPr>
  </w:style>
  <w:style w:type="character" w:customStyle="1" w:styleId="TitoloCarattere">
    <w:name w:val="Titolo Carattere"/>
    <w:aliases w:val="Titolo 66 Carattere"/>
    <w:basedOn w:val="Carpredefinitoparagrafo"/>
    <w:link w:val="Titolo"/>
    <w:rsid w:val="00D058FC"/>
    <w:rPr>
      <w:rFonts w:ascii="Arial" w:eastAsia="Times New Roman" w:hAnsi="Arial" w:cs="Times New Roman"/>
      <w:bCs/>
      <w:kern w:val="28"/>
      <w:sz w:val="22"/>
      <w:szCs w:val="32"/>
      <w:lang w:eastAsia="it-IT"/>
    </w:rPr>
  </w:style>
  <w:style w:type="paragraph" w:customStyle="1" w:styleId="Titoloallegati">
    <w:name w:val="Titolo allegati"/>
    <w:basedOn w:val="Normale"/>
    <w:rsid w:val="00D058FC"/>
  </w:style>
  <w:style w:type="paragraph" w:customStyle="1" w:styleId="elencoelaborati">
    <w:name w:val="elenco elaborati"/>
    <w:basedOn w:val="Titolo9"/>
    <w:rsid w:val="00D058FC"/>
    <w:pPr>
      <w:keepNext w:val="0"/>
      <w:keepLines w:val="0"/>
      <w:numPr>
        <w:ilvl w:val="0"/>
        <w:numId w:val="0"/>
      </w:numPr>
      <w:spacing w:before="0"/>
    </w:pPr>
    <w:rPr>
      <w:rFonts w:ascii="Arial" w:eastAsia="Times New Roman" w:hAnsi="Arial" w:cs="Arial"/>
      <w:i w:val="0"/>
      <w:iCs w:val="0"/>
      <w:color w:val="auto"/>
      <w:sz w:val="22"/>
      <w:szCs w:val="22"/>
    </w:rPr>
  </w:style>
  <w:style w:type="paragraph" w:customStyle="1" w:styleId="StileelencoelaboratiGrassetto">
    <w:name w:val="Stile elenco elaborati + Grassetto"/>
    <w:basedOn w:val="elencoelaborati"/>
    <w:autoRedefine/>
    <w:rsid w:val="00D058FC"/>
    <w:rPr>
      <w:bCs/>
    </w:rPr>
  </w:style>
  <w:style w:type="paragraph" w:customStyle="1" w:styleId="StileTitolo3NonGrassetto">
    <w:name w:val="Stile Titolo 3 + Non Grassetto"/>
    <w:basedOn w:val="Titoloallegati"/>
    <w:autoRedefine/>
    <w:rsid w:val="00D058FC"/>
  </w:style>
  <w:style w:type="character" w:customStyle="1" w:styleId="smallcontent1">
    <w:name w:val="smallcontent1"/>
    <w:rsid w:val="00D058FC"/>
    <w:rPr>
      <w:rFonts w:ascii="Verdana" w:hAnsi="Verdana" w:hint="default"/>
      <w:sz w:val="16"/>
      <w:szCs w:val="16"/>
    </w:rPr>
  </w:style>
  <w:style w:type="character" w:customStyle="1" w:styleId="FrancescoVitola">
    <w:name w:val="Francesco Vitola"/>
    <w:semiHidden/>
    <w:rsid w:val="00D058FC"/>
    <w:rPr>
      <w:rFonts w:ascii="Arial" w:hAnsi="Arial" w:cs="Arial"/>
      <w:color w:val="auto"/>
      <w:sz w:val="20"/>
      <w:szCs w:val="20"/>
    </w:rPr>
  </w:style>
  <w:style w:type="paragraph" w:customStyle="1" w:styleId="BodyText214">
    <w:name w:val="Body Text 214"/>
    <w:basedOn w:val="Normale"/>
    <w:rsid w:val="00D058FC"/>
    <w:rPr>
      <w:rFonts w:ascii="Times New Roman" w:hAnsi="Times New Roman"/>
      <w:sz w:val="24"/>
      <w:szCs w:val="20"/>
    </w:rPr>
  </w:style>
  <w:style w:type="paragraph" w:customStyle="1" w:styleId="BodyText210">
    <w:name w:val="Body Text 210"/>
    <w:basedOn w:val="Normale"/>
    <w:rsid w:val="00D058FC"/>
    <w:rPr>
      <w:rFonts w:ascii="Times New Roman" w:hAnsi="Times New Roman"/>
      <w:i/>
      <w:sz w:val="24"/>
      <w:szCs w:val="20"/>
    </w:rPr>
  </w:style>
  <w:style w:type="paragraph" w:styleId="NormaleWeb">
    <w:name w:val="Normal (Web)"/>
    <w:basedOn w:val="Normale"/>
    <w:uiPriority w:val="99"/>
    <w:semiHidden/>
    <w:unhideWhenUsed/>
    <w:rsid w:val="007B5E98"/>
    <w:pPr>
      <w:spacing w:before="100" w:beforeAutospacing="1" w:after="100" w:afterAutospacing="1"/>
      <w:jc w:val="left"/>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1475</Words>
  <Characters>8414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3</cp:revision>
  <cp:lastPrinted>2020-06-05T15:37:00Z</cp:lastPrinted>
  <dcterms:created xsi:type="dcterms:W3CDTF">2024-05-17T22:49:00Z</dcterms:created>
  <dcterms:modified xsi:type="dcterms:W3CDTF">2024-06-02T15:52:00Z</dcterms:modified>
</cp:coreProperties>
</file>